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A65C" w14:textId="77777777" w:rsidR="007776C4" w:rsidRPr="007776C4" w:rsidRDefault="007776C4" w:rsidP="007776C4">
      <w:pPr>
        <w:keepNext/>
        <w:spacing w:before="80" w:after="0" w:line="240" w:lineRule="auto"/>
        <w:outlineLvl w:val="1"/>
        <w:rPr>
          <w:rFonts w:ascii="Zurich BlkEx BT" w:eastAsia="Times New Roman" w:hAnsi="Zurich BlkEx BT" w:cs="Times New Roman"/>
          <w:i/>
          <w:sz w:val="30"/>
          <w:szCs w:val="20"/>
        </w:rPr>
      </w:pPr>
      <w:r w:rsidRPr="007776C4">
        <w:rPr>
          <w:rFonts w:ascii="Zurich BlkEx BT" w:eastAsia="Times New Roman" w:hAnsi="Zurich BlkEx BT" w:cs="Times New Roman"/>
          <w:i/>
          <w:sz w:val="30"/>
          <w:szCs w:val="20"/>
        </w:rPr>
        <w:t>NEW</w:t>
      </w:r>
    </w:p>
    <w:p w14:paraId="259E18DD" w14:textId="77777777" w:rsidR="007776C4" w:rsidRPr="00684A6A" w:rsidRDefault="007776C4" w:rsidP="007776C4">
      <w:pPr>
        <w:spacing w:after="60" w:line="240" w:lineRule="auto"/>
        <w:jc w:val="center"/>
        <w:rPr>
          <w:rFonts w:ascii="Times New Roman" w:eastAsia="Times New Roman" w:hAnsi="Times New Roman" w:cs="Times New Roman"/>
          <w:sz w:val="32"/>
          <w:szCs w:val="24"/>
        </w:rPr>
      </w:pPr>
      <w:r w:rsidRPr="00684A6A">
        <w:rPr>
          <w:rFonts w:ascii="Times New Roman" w:eastAsia="Times New Roman" w:hAnsi="Times New Roman" w:cs="Times New Roman"/>
          <w:sz w:val="32"/>
          <w:szCs w:val="24"/>
        </w:rPr>
        <w:t>STIRRED SLUDGE VOLUME INDEX APPARATUS</w:t>
      </w:r>
    </w:p>
    <w:p w14:paraId="3D2C94B3" w14:textId="77777777" w:rsidR="007776C4" w:rsidRPr="00684A6A" w:rsidRDefault="007776C4" w:rsidP="007776C4">
      <w:pPr>
        <w:spacing w:before="80" w:after="0" w:line="240" w:lineRule="auto"/>
        <w:jc w:val="both"/>
        <w:rPr>
          <w:rFonts w:ascii="Times New Roman" w:eastAsia="Times New Roman" w:hAnsi="Times New Roman" w:cs="Times New Roman"/>
          <w:sz w:val="24"/>
        </w:rPr>
      </w:pPr>
      <w:r w:rsidRPr="00684A6A">
        <w:rPr>
          <w:rFonts w:ascii="Decorated035 BT" w:eastAsia="Times New Roman" w:hAnsi="Decorated035 BT" w:cs="Times New Roman"/>
          <w:sz w:val="30"/>
        </w:rPr>
        <w:t>A</w:t>
      </w:r>
      <w:r w:rsidRPr="00684A6A">
        <w:rPr>
          <w:rFonts w:ascii="Times New Roman" w:eastAsia="Times New Roman" w:hAnsi="Times New Roman" w:cs="Times New Roman"/>
          <w:sz w:val="28"/>
        </w:rPr>
        <w:t>re you obtaining useful sludge volume index (SVI) data?</w:t>
      </w:r>
    </w:p>
    <w:p w14:paraId="72517CA1" w14:textId="77777777" w:rsidR="007776C4" w:rsidRPr="00684A6A" w:rsidRDefault="007776C4" w:rsidP="007776C4">
      <w:pPr>
        <w:spacing w:before="80" w:after="0" w:line="240" w:lineRule="auto"/>
        <w:jc w:val="both"/>
        <w:rPr>
          <w:rFonts w:ascii="Times New Roman" w:eastAsia="Times New Roman" w:hAnsi="Times New Roman" w:cs="Times New Roman"/>
          <w:sz w:val="24"/>
        </w:rPr>
      </w:pPr>
      <w:r w:rsidRPr="00684A6A">
        <w:rPr>
          <w:rFonts w:ascii="Times New Roman" w:eastAsia="Times New Roman" w:hAnsi="Times New Roman" w:cs="Times New Roman"/>
          <w:sz w:val="24"/>
        </w:rPr>
        <w:t>SVI is an important design and operation parameter for secondary settling tanks in wastewater treatment processes. The procedure also allows determination of solids settling velocities that provide design and control information. Numerous studies over the past 20 years have identified and demonstrated flaws in the traditional method of assessing SVI. It has been roundly criticized for its utility.</w:t>
      </w:r>
    </w:p>
    <w:p w14:paraId="3B271204" w14:textId="77777777" w:rsidR="007776C4" w:rsidRPr="00684A6A" w:rsidRDefault="007776C4" w:rsidP="007776C4">
      <w:pPr>
        <w:spacing w:before="80" w:after="0" w:line="240" w:lineRule="auto"/>
        <w:jc w:val="both"/>
        <w:rPr>
          <w:rFonts w:ascii="Times New Roman" w:eastAsia="Times New Roman" w:hAnsi="Times New Roman" w:cs="Times New Roman"/>
          <w:sz w:val="24"/>
        </w:rPr>
      </w:pPr>
      <w:r w:rsidRPr="00684A6A">
        <w:rPr>
          <w:rFonts w:ascii="Times New Roman" w:eastAsia="Times New Roman" w:hAnsi="Times New Roman" w:cs="Times New Roman"/>
          <w:sz w:val="24"/>
        </w:rPr>
        <w:t xml:space="preserve">The International Association on Water Quality (IAWQ) recently assembled a </w:t>
      </w:r>
      <w:proofErr w:type="gramStart"/>
      <w:r w:rsidRPr="00684A6A">
        <w:rPr>
          <w:rFonts w:ascii="Times New Roman" w:eastAsia="Times New Roman" w:hAnsi="Times New Roman" w:cs="Times New Roman"/>
          <w:sz w:val="24"/>
        </w:rPr>
        <w:t>blue ribbon</w:t>
      </w:r>
      <w:proofErr w:type="gramEnd"/>
      <w:r w:rsidRPr="00684A6A">
        <w:rPr>
          <w:rFonts w:ascii="Times New Roman" w:eastAsia="Times New Roman" w:hAnsi="Times New Roman" w:cs="Times New Roman"/>
          <w:sz w:val="24"/>
        </w:rPr>
        <w:t xml:space="preserve"> task force to examine all issues related to design and operation of secondary clarifiers resulting in the technical report by </w:t>
      </w:r>
      <w:proofErr w:type="spellStart"/>
      <w:r w:rsidRPr="00684A6A">
        <w:rPr>
          <w:rFonts w:ascii="Times New Roman" w:eastAsia="Times New Roman" w:hAnsi="Times New Roman" w:cs="Times New Roman"/>
          <w:sz w:val="24"/>
        </w:rPr>
        <w:t>Ekama</w:t>
      </w:r>
      <w:proofErr w:type="spellEnd"/>
      <w:r w:rsidRPr="00684A6A">
        <w:rPr>
          <w:rFonts w:ascii="Times New Roman" w:eastAsia="Times New Roman" w:hAnsi="Times New Roman" w:cs="Times New Roman"/>
          <w:sz w:val="24"/>
        </w:rPr>
        <w:t xml:space="preserve"> et al. (1997). A few other related references are listed below.</w:t>
      </w:r>
    </w:p>
    <w:p w14:paraId="64EB0216" w14:textId="77777777" w:rsidR="007776C4" w:rsidRPr="00684A6A" w:rsidRDefault="007776C4" w:rsidP="007776C4">
      <w:pPr>
        <w:spacing w:before="80" w:after="0" w:line="240" w:lineRule="auto"/>
        <w:jc w:val="both"/>
        <w:rPr>
          <w:rFonts w:ascii="Times New Roman" w:eastAsia="Times New Roman" w:hAnsi="Times New Roman" w:cs="Times New Roman"/>
        </w:rPr>
      </w:pPr>
      <w:r w:rsidRPr="00684A6A">
        <w:rPr>
          <w:rFonts w:ascii="Times New Roman" w:eastAsia="Times New Roman" w:hAnsi="Times New Roman" w:cs="Times New Roman"/>
          <w:sz w:val="24"/>
        </w:rPr>
        <w:t>Many studies have examined procedures to overcome limitations of the traditional SVI method. The IAWQ committee recommended the stirred SVI at 3.5 g suspended solids/L (SSVI</w:t>
      </w:r>
      <w:r w:rsidRPr="00684A6A">
        <w:rPr>
          <w:rFonts w:ascii="Times New Roman" w:eastAsia="Times New Roman" w:hAnsi="Times New Roman" w:cs="Times New Roman"/>
          <w:sz w:val="24"/>
          <w:vertAlign w:val="subscript"/>
        </w:rPr>
        <w:t>3.5</w:t>
      </w:r>
      <w:r w:rsidRPr="00684A6A">
        <w:rPr>
          <w:rFonts w:ascii="Times New Roman" w:eastAsia="Times New Roman" w:hAnsi="Times New Roman" w:cs="Times New Roman"/>
          <w:sz w:val="24"/>
        </w:rPr>
        <w:t>) procedure as the measure of choice based on review of numerous studies and the experience of its members. They state:</w:t>
      </w:r>
    </w:p>
    <w:p w14:paraId="26BBEFA5" w14:textId="77777777" w:rsidR="007776C4" w:rsidRPr="00684A6A" w:rsidRDefault="007776C4" w:rsidP="007776C4">
      <w:pPr>
        <w:spacing w:before="80" w:after="0" w:line="240" w:lineRule="auto"/>
        <w:ind w:left="576" w:right="576"/>
        <w:jc w:val="both"/>
        <w:rPr>
          <w:rFonts w:ascii="Times New Roman" w:eastAsia="Times New Roman" w:hAnsi="Times New Roman" w:cs="Times New Roman"/>
          <w:b/>
          <w:sz w:val="24"/>
        </w:rPr>
      </w:pPr>
      <w:r w:rsidRPr="00684A6A">
        <w:rPr>
          <w:rFonts w:ascii="Times New Roman" w:eastAsia="Times New Roman" w:hAnsi="Times New Roman" w:cs="Times New Roman"/>
          <w:b/>
          <w:sz w:val="24"/>
        </w:rPr>
        <w:t>“</w:t>
      </w:r>
      <w:proofErr w:type="gramStart"/>
      <w:r w:rsidRPr="00684A6A">
        <w:rPr>
          <w:rFonts w:ascii="Times New Roman" w:eastAsia="Times New Roman" w:hAnsi="Times New Roman" w:cs="Times New Roman"/>
          <w:b/>
          <w:sz w:val="24"/>
        </w:rPr>
        <w:t>However</w:t>
      </w:r>
      <w:proofErr w:type="gramEnd"/>
      <w:r w:rsidRPr="00684A6A">
        <w:rPr>
          <w:rFonts w:ascii="Times New Roman" w:eastAsia="Times New Roman" w:hAnsi="Times New Roman" w:cs="Times New Roman"/>
          <w:b/>
          <w:sz w:val="24"/>
        </w:rPr>
        <w:t xml:space="preserve"> as a sludge settleability parameter (SSP) it [the SSVI</w:t>
      </w:r>
      <w:r w:rsidRPr="00684A6A">
        <w:rPr>
          <w:rFonts w:ascii="Times New Roman" w:eastAsia="Times New Roman" w:hAnsi="Times New Roman" w:cs="Times New Roman"/>
          <w:b/>
          <w:sz w:val="24"/>
          <w:vertAlign w:val="subscript"/>
        </w:rPr>
        <w:t>3.5</w:t>
      </w:r>
      <w:r w:rsidRPr="00684A6A">
        <w:rPr>
          <w:rFonts w:ascii="Times New Roman" w:eastAsia="Times New Roman" w:hAnsi="Times New Roman" w:cs="Times New Roman"/>
          <w:b/>
          <w:sz w:val="24"/>
        </w:rPr>
        <w:t>] is far superior to the standard SVI. At present the SSVI</w:t>
      </w:r>
      <w:r w:rsidRPr="00684A6A">
        <w:rPr>
          <w:rFonts w:ascii="Times New Roman" w:eastAsia="Times New Roman" w:hAnsi="Times New Roman" w:cs="Times New Roman"/>
          <w:b/>
          <w:sz w:val="24"/>
          <w:vertAlign w:val="subscript"/>
        </w:rPr>
        <w:t>3.5</w:t>
      </w:r>
      <w:r w:rsidRPr="00684A6A">
        <w:rPr>
          <w:rFonts w:ascii="Times New Roman" w:eastAsia="Times New Roman" w:hAnsi="Times New Roman" w:cs="Times New Roman"/>
          <w:b/>
          <w:sz w:val="24"/>
        </w:rPr>
        <w:t xml:space="preserve"> is the best SSP to use in conjunction with the flux procedure …”</w:t>
      </w:r>
    </w:p>
    <w:p w14:paraId="12E544C4" w14:textId="77777777" w:rsidR="007776C4" w:rsidRPr="00684A6A" w:rsidRDefault="007776C4" w:rsidP="007776C4">
      <w:pPr>
        <w:spacing w:before="80" w:after="0" w:line="240" w:lineRule="auto"/>
        <w:jc w:val="both"/>
        <w:rPr>
          <w:rFonts w:ascii="Times New Roman" w:eastAsia="Times New Roman" w:hAnsi="Times New Roman" w:cs="Times New Roman"/>
          <w:sz w:val="24"/>
        </w:rPr>
      </w:pPr>
      <w:r w:rsidRPr="00684A6A">
        <w:rPr>
          <w:rFonts w:ascii="Times New Roman" w:eastAsia="Times New Roman" w:hAnsi="Times New Roman" w:cs="Times New Roman"/>
          <w:sz w:val="24"/>
        </w:rPr>
        <w:t>The SSVI</w:t>
      </w:r>
      <w:r w:rsidRPr="00684A6A">
        <w:rPr>
          <w:rFonts w:ascii="Times New Roman" w:eastAsia="Times New Roman" w:hAnsi="Times New Roman" w:cs="Times New Roman"/>
          <w:sz w:val="24"/>
          <w:vertAlign w:val="subscript"/>
        </w:rPr>
        <w:t>3.5</w:t>
      </w:r>
      <w:r w:rsidRPr="00684A6A">
        <w:rPr>
          <w:rFonts w:ascii="Times New Roman" w:eastAsia="Times New Roman" w:hAnsi="Times New Roman" w:cs="Times New Roman"/>
          <w:sz w:val="24"/>
        </w:rPr>
        <w:t xml:space="preserve"> is measured by settling wastewater in a cylinder with a diameter of at least 100 mm and height of at least 500 mm with gentle stirring at 1 rpm. The settling time is 30 min. Three or four mixed liquor (ML) samples are diluted and concentrated and the SSVI is measured for each concentration. Then the results are plotted to interpolate the SSVI value at a suspended solids concentration of 3.5 g/L.</w:t>
      </w:r>
    </w:p>
    <w:p w14:paraId="008BD30C" w14:textId="239A2EC8" w:rsidR="007776C4" w:rsidRDefault="00C73477" w:rsidP="007776C4">
      <w:pPr>
        <w:spacing w:before="8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object w:dxaOrig="1440" w:dyaOrig="1440" w14:anchorId="3340F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5.8pt;margin-top:110.65pt;width:119.5pt;height:170.75pt;z-index:-251658752;mso-wrap-edited:f;mso-position-horizontal-relative:text;mso-position-vertical-relative:text" wrapcoords="-136 189 -136 21411 21464 21411 21464 189 -136 189" o:allowincell="f">
            <v:imagedata r:id="rId6" o:title=""/>
            <w10:wrap type="tight"/>
          </v:shape>
          <o:OLEObject Type="Embed" ProgID="CorelDraw.Graphic.8" ShapeID="_x0000_s1030" DrawAspect="Content" ObjectID="_1676637306" r:id="rId7"/>
        </w:object>
      </w:r>
      <w:r w:rsidR="007776C4" w:rsidRPr="00684A6A">
        <w:rPr>
          <w:rFonts w:ascii="Times New Roman" w:eastAsia="Times New Roman" w:hAnsi="Times New Roman" w:cs="Times New Roman"/>
          <w:sz w:val="24"/>
        </w:rPr>
        <w:t xml:space="preserve">The device to implement the </w:t>
      </w:r>
      <w:r w:rsidR="007776C4" w:rsidRPr="00684A6A">
        <w:rPr>
          <w:rFonts w:ascii="Times New Roman" w:eastAsia="Times New Roman" w:hAnsi="Times New Roman" w:cs="Times New Roman"/>
          <w:b/>
          <w:sz w:val="24"/>
        </w:rPr>
        <w:t>state-of-the-art</w:t>
      </w:r>
      <w:r w:rsidR="007776C4" w:rsidRPr="00684A6A">
        <w:rPr>
          <w:rFonts w:ascii="Times New Roman" w:eastAsia="Times New Roman" w:hAnsi="Times New Roman" w:cs="Times New Roman"/>
          <w:sz w:val="24"/>
        </w:rPr>
        <w:t xml:space="preserve"> procedure is pictured below. The acrylic cylinder has an i.d. of 102 mm and height of 500 mm to meet specifications in </w:t>
      </w:r>
      <w:proofErr w:type="spellStart"/>
      <w:r w:rsidR="007776C4" w:rsidRPr="00684A6A">
        <w:rPr>
          <w:rFonts w:ascii="Times New Roman" w:eastAsia="Times New Roman" w:hAnsi="Times New Roman" w:cs="Times New Roman"/>
          <w:sz w:val="24"/>
        </w:rPr>
        <w:t>Ekama</w:t>
      </w:r>
      <w:proofErr w:type="spellEnd"/>
      <w:r w:rsidR="007776C4" w:rsidRPr="00684A6A">
        <w:rPr>
          <w:rFonts w:ascii="Times New Roman" w:eastAsia="Times New Roman" w:hAnsi="Times New Roman" w:cs="Times New Roman"/>
          <w:sz w:val="24"/>
        </w:rPr>
        <w:t xml:space="preserve"> et al. (1997). The stir rod and its support are easily assembled and dissembled for cleaning. The stir rod is driven at 1 rpm. Mixed liquor may be added directly to the cylinder followed by setup of the stirring rod and its support assembly. Or the rod with its support assembly may be setup and the mixed liquor added to the cylinder with a funnel (not included) placed in the 40 mm opening in the support plate. The clear cylinder is calibrated for ease of determination of final sludge volume and interface settling velocities.</w:t>
      </w:r>
    </w:p>
    <w:p w14:paraId="061F2DF1" w14:textId="75321D83" w:rsidR="00684A6A" w:rsidRDefault="00684A6A" w:rsidP="007776C4">
      <w:pPr>
        <w:spacing w:before="80" w:after="0" w:line="240" w:lineRule="auto"/>
        <w:jc w:val="both"/>
        <w:rPr>
          <w:rFonts w:ascii="Times New Roman" w:eastAsia="Times New Roman" w:hAnsi="Times New Roman" w:cs="Times New Roman"/>
          <w:sz w:val="24"/>
        </w:rPr>
      </w:pPr>
    </w:p>
    <w:p w14:paraId="1EA315D1" w14:textId="6472CFC9" w:rsidR="00684A6A" w:rsidRPr="00684A6A" w:rsidRDefault="00684A6A" w:rsidP="007776C4">
      <w:pPr>
        <w:spacing w:before="80" w:after="0" w:line="240" w:lineRule="auto"/>
        <w:jc w:val="both"/>
        <w:rPr>
          <w:rFonts w:ascii="Times New Roman" w:eastAsia="Times New Roman" w:hAnsi="Times New Roman" w:cs="Times New Roman"/>
        </w:rPr>
      </w:pPr>
    </w:p>
    <w:p w14:paraId="0F2C1D8C" w14:textId="6D2BB4BB" w:rsidR="007776C4" w:rsidRPr="007776C4" w:rsidRDefault="00684A6A" w:rsidP="007776C4">
      <w:pPr>
        <w:spacing w:before="80" w:after="0" w:line="240" w:lineRule="auto"/>
        <w:jc w:val="both"/>
        <w:rPr>
          <w:rFonts w:ascii="Times New Roman" w:eastAsia="Times New Roman" w:hAnsi="Times New Roman" w:cs="Times New Roman"/>
          <w:b/>
          <w:szCs w:val="20"/>
        </w:rPr>
      </w:pPr>
      <w:r>
        <w:rPr>
          <w:rFonts w:ascii="Times New Roman" w:eastAsia="Times New Roman" w:hAnsi="Times New Roman" w:cs="Times New Roman"/>
          <w:b/>
          <w:szCs w:val="20"/>
        </w:rPr>
        <w:t xml:space="preserve"> </w:t>
      </w:r>
      <w:r w:rsidR="007776C4" w:rsidRPr="00684A6A">
        <w:rPr>
          <w:rFonts w:ascii="Times New Roman" w:eastAsia="Times New Roman" w:hAnsi="Times New Roman" w:cs="Times New Roman"/>
          <w:b/>
          <w:sz w:val="24"/>
        </w:rPr>
        <w:t>The device is available (see order form) from:</w:t>
      </w:r>
    </w:p>
    <w:p w14:paraId="138590CA" w14:textId="5CFD4E68" w:rsidR="007776C4" w:rsidRPr="00684A6A" w:rsidRDefault="00684A6A" w:rsidP="007776C4">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Cs w:val="20"/>
        </w:rPr>
        <w:t xml:space="preserve">    </w:t>
      </w:r>
      <w:proofErr w:type="spellStart"/>
      <w:r w:rsidRPr="00684A6A">
        <w:rPr>
          <w:rFonts w:ascii="Times New Roman" w:eastAsia="Times New Roman" w:hAnsi="Times New Roman" w:cs="Times New Roman"/>
          <w:sz w:val="24"/>
        </w:rPr>
        <w:t>CanadaWTX</w:t>
      </w:r>
      <w:proofErr w:type="spellEnd"/>
      <w:r w:rsidRPr="00684A6A">
        <w:rPr>
          <w:rFonts w:ascii="Times New Roman" w:eastAsia="Times New Roman" w:hAnsi="Times New Roman" w:cs="Times New Roman"/>
          <w:sz w:val="24"/>
        </w:rPr>
        <w:t xml:space="preserve"> Inc.</w:t>
      </w:r>
    </w:p>
    <w:p w14:paraId="37B79BC2" w14:textId="2D14DF73" w:rsidR="00684A6A" w:rsidRPr="00684A6A" w:rsidRDefault="00684A6A" w:rsidP="007776C4">
      <w:pPr>
        <w:spacing w:after="0" w:line="240" w:lineRule="auto"/>
        <w:ind w:left="720"/>
        <w:jc w:val="both"/>
        <w:rPr>
          <w:rFonts w:ascii="Times New Roman" w:eastAsia="Times New Roman" w:hAnsi="Times New Roman" w:cs="Times New Roman"/>
          <w:sz w:val="24"/>
        </w:rPr>
      </w:pPr>
      <w:r w:rsidRPr="00684A6A">
        <w:rPr>
          <w:rFonts w:ascii="Times New Roman" w:eastAsia="Times New Roman" w:hAnsi="Times New Roman" w:cs="Times New Roman"/>
          <w:sz w:val="24"/>
        </w:rPr>
        <w:t xml:space="preserve">    117 Hudson Drive,</w:t>
      </w:r>
    </w:p>
    <w:p w14:paraId="387E8691" w14:textId="18057E23" w:rsidR="00684A6A" w:rsidRPr="00684A6A" w:rsidRDefault="00684A6A" w:rsidP="007776C4">
      <w:pPr>
        <w:spacing w:after="0" w:line="240" w:lineRule="auto"/>
        <w:ind w:left="720"/>
        <w:jc w:val="both"/>
        <w:rPr>
          <w:rFonts w:ascii="Times New Roman" w:eastAsia="Times New Roman" w:hAnsi="Times New Roman" w:cs="Times New Roman"/>
          <w:sz w:val="24"/>
        </w:rPr>
      </w:pPr>
      <w:r w:rsidRPr="00684A6A">
        <w:rPr>
          <w:rFonts w:ascii="Times New Roman" w:eastAsia="Times New Roman" w:hAnsi="Times New Roman" w:cs="Times New Roman"/>
          <w:sz w:val="24"/>
        </w:rPr>
        <w:t xml:space="preserve">    Toronto, M4T2K4</w:t>
      </w:r>
    </w:p>
    <w:p w14:paraId="061049E0" w14:textId="61BAB0C8" w:rsidR="007776C4" w:rsidRPr="00684A6A" w:rsidRDefault="00684A6A" w:rsidP="00684A6A">
      <w:pPr>
        <w:spacing w:after="0" w:line="240" w:lineRule="auto"/>
        <w:ind w:left="1440"/>
        <w:jc w:val="both"/>
        <w:rPr>
          <w:rFonts w:ascii="Times New Roman" w:eastAsia="Times New Roman" w:hAnsi="Times New Roman" w:cs="Times New Roman"/>
          <w:sz w:val="24"/>
        </w:rPr>
      </w:pPr>
      <w:r w:rsidRPr="00684A6A">
        <w:rPr>
          <w:rFonts w:ascii="Times New Roman" w:eastAsia="Times New Roman" w:hAnsi="Times New Roman" w:cs="Times New Roman"/>
          <w:sz w:val="24"/>
        </w:rPr>
        <w:t xml:space="preserve">    </w:t>
      </w:r>
      <w:r w:rsidR="007776C4" w:rsidRPr="00684A6A">
        <w:rPr>
          <w:rFonts w:ascii="Times New Roman" w:eastAsia="Times New Roman" w:hAnsi="Times New Roman" w:cs="Times New Roman"/>
          <w:sz w:val="24"/>
        </w:rPr>
        <w:t>Canada</w:t>
      </w:r>
    </w:p>
    <w:p w14:paraId="39EEBFD9" w14:textId="40C15C0D" w:rsidR="007776C4" w:rsidRPr="00684A6A" w:rsidRDefault="00684A6A" w:rsidP="007776C4">
      <w:pPr>
        <w:spacing w:before="80" w:after="0" w:line="240" w:lineRule="auto"/>
        <w:ind w:left="720"/>
        <w:jc w:val="both"/>
        <w:rPr>
          <w:rFonts w:ascii="Times New Roman" w:eastAsia="Times New Roman" w:hAnsi="Times New Roman" w:cs="Times New Roman"/>
          <w:sz w:val="24"/>
        </w:rPr>
      </w:pPr>
      <w:r w:rsidRPr="00684A6A">
        <w:rPr>
          <w:rFonts w:ascii="Times New Roman" w:eastAsia="Times New Roman" w:hAnsi="Times New Roman" w:cs="Times New Roman"/>
          <w:sz w:val="24"/>
        </w:rPr>
        <w:t xml:space="preserve">    e-mail: info@canadawtx.com</w:t>
      </w:r>
    </w:p>
    <w:p w14:paraId="7744C2AB" w14:textId="77777777" w:rsidR="007776C4" w:rsidRPr="00684A6A" w:rsidRDefault="007776C4" w:rsidP="007776C4">
      <w:pPr>
        <w:keepNext/>
        <w:spacing w:before="80" w:after="0" w:line="240" w:lineRule="auto"/>
        <w:rPr>
          <w:rFonts w:ascii="Times New Roman" w:eastAsia="Times New Roman" w:hAnsi="Times New Roman" w:cs="Times New Roman"/>
          <w:sz w:val="28"/>
          <w:szCs w:val="24"/>
        </w:rPr>
      </w:pPr>
      <w:r w:rsidRPr="00684A6A">
        <w:rPr>
          <w:rFonts w:ascii="Times New Roman" w:eastAsia="Times New Roman" w:hAnsi="Times New Roman" w:cs="Times New Roman"/>
          <w:sz w:val="28"/>
          <w:szCs w:val="24"/>
        </w:rPr>
        <w:lastRenderedPageBreak/>
        <w:t>References</w:t>
      </w:r>
    </w:p>
    <w:p w14:paraId="23ED19BA" w14:textId="77777777" w:rsidR="007776C4" w:rsidRPr="00684A6A" w:rsidRDefault="007776C4" w:rsidP="007776C4">
      <w:pPr>
        <w:spacing w:before="60" w:after="0" w:line="240" w:lineRule="auto"/>
        <w:jc w:val="both"/>
        <w:rPr>
          <w:rFonts w:ascii="Times New Roman" w:eastAsia="Times New Roman" w:hAnsi="Times New Roman" w:cs="Times New Roman"/>
          <w:szCs w:val="24"/>
        </w:rPr>
      </w:pPr>
      <w:proofErr w:type="spellStart"/>
      <w:r w:rsidRPr="00684A6A">
        <w:rPr>
          <w:rFonts w:ascii="Times New Roman" w:eastAsia="Times New Roman" w:hAnsi="Times New Roman" w:cs="Times New Roman"/>
          <w:smallCaps/>
          <w:szCs w:val="24"/>
        </w:rPr>
        <w:t>Ekama</w:t>
      </w:r>
      <w:proofErr w:type="spellEnd"/>
      <w:r w:rsidRPr="00684A6A">
        <w:rPr>
          <w:rFonts w:ascii="Times New Roman" w:eastAsia="Times New Roman" w:hAnsi="Times New Roman" w:cs="Times New Roman"/>
          <w:smallCaps/>
          <w:szCs w:val="24"/>
        </w:rPr>
        <w:t xml:space="preserve">, G.A. and </w:t>
      </w:r>
      <w:proofErr w:type="spellStart"/>
      <w:r w:rsidRPr="00684A6A">
        <w:rPr>
          <w:rFonts w:ascii="Times New Roman" w:eastAsia="Times New Roman" w:hAnsi="Times New Roman" w:cs="Times New Roman"/>
          <w:smallCaps/>
          <w:szCs w:val="24"/>
        </w:rPr>
        <w:t>G.v.R</w:t>
      </w:r>
      <w:proofErr w:type="spellEnd"/>
      <w:r w:rsidRPr="00684A6A">
        <w:rPr>
          <w:rFonts w:ascii="Times New Roman" w:eastAsia="Times New Roman" w:hAnsi="Times New Roman" w:cs="Times New Roman"/>
          <w:smallCaps/>
          <w:szCs w:val="24"/>
        </w:rPr>
        <w:t>. Marais</w:t>
      </w:r>
      <w:r w:rsidRPr="00684A6A">
        <w:rPr>
          <w:rFonts w:ascii="Times New Roman" w:eastAsia="Times New Roman" w:hAnsi="Times New Roman" w:cs="Times New Roman"/>
          <w:szCs w:val="24"/>
        </w:rPr>
        <w:t xml:space="preserve"> (1984), “Two Improved Sludge Settleability Parameters,” IMIESA, 9, 6, pp. 20</w:t>
      </w:r>
      <w:r w:rsidRPr="00684A6A">
        <w:rPr>
          <w:rFonts w:ascii="Symbol" w:eastAsia="Times New Roman" w:hAnsi="Symbol" w:cs="Times New Roman"/>
          <w:szCs w:val="24"/>
        </w:rPr>
        <w:t></w:t>
      </w:r>
      <w:r w:rsidRPr="00684A6A">
        <w:rPr>
          <w:rFonts w:ascii="Times New Roman" w:eastAsia="Times New Roman" w:hAnsi="Times New Roman" w:cs="Times New Roman"/>
          <w:szCs w:val="24"/>
        </w:rPr>
        <w:t>27.</w:t>
      </w:r>
    </w:p>
    <w:p w14:paraId="5A00B4EF" w14:textId="77777777" w:rsidR="007776C4" w:rsidRPr="00684A6A" w:rsidRDefault="007776C4" w:rsidP="007776C4">
      <w:pPr>
        <w:spacing w:before="60" w:after="0" w:line="240" w:lineRule="auto"/>
        <w:jc w:val="both"/>
        <w:rPr>
          <w:rFonts w:ascii="Times New Roman" w:eastAsia="Times New Roman" w:hAnsi="Times New Roman" w:cs="Times New Roman"/>
          <w:szCs w:val="24"/>
        </w:rPr>
      </w:pPr>
      <w:proofErr w:type="spellStart"/>
      <w:r w:rsidRPr="00684A6A">
        <w:rPr>
          <w:rFonts w:ascii="Times New Roman" w:eastAsia="Times New Roman" w:hAnsi="Times New Roman" w:cs="Times New Roman"/>
          <w:smallCaps/>
          <w:szCs w:val="24"/>
        </w:rPr>
        <w:t>Ekama</w:t>
      </w:r>
      <w:proofErr w:type="spellEnd"/>
      <w:r w:rsidRPr="00684A6A">
        <w:rPr>
          <w:rFonts w:ascii="Times New Roman" w:eastAsia="Times New Roman" w:hAnsi="Times New Roman" w:cs="Times New Roman"/>
          <w:smallCaps/>
          <w:szCs w:val="24"/>
        </w:rPr>
        <w:t xml:space="preserve">, G.A. and </w:t>
      </w:r>
      <w:proofErr w:type="spellStart"/>
      <w:r w:rsidRPr="00684A6A">
        <w:rPr>
          <w:rFonts w:ascii="Times New Roman" w:eastAsia="Times New Roman" w:hAnsi="Times New Roman" w:cs="Times New Roman"/>
          <w:smallCaps/>
          <w:szCs w:val="24"/>
        </w:rPr>
        <w:t>G.v.R</w:t>
      </w:r>
      <w:proofErr w:type="spellEnd"/>
      <w:r w:rsidRPr="00684A6A">
        <w:rPr>
          <w:rFonts w:ascii="Times New Roman" w:eastAsia="Times New Roman" w:hAnsi="Times New Roman" w:cs="Times New Roman"/>
          <w:smallCaps/>
          <w:szCs w:val="24"/>
        </w:rPr>
        <w:t>. Marais</w:t>
      </w:r>
      <w:r w:rsidRPr="00684A6A">
        <w:rPr>
          <w:rFonts w:ascii="Times New Roman" w:eastAsia="Times New Roman" w:hAnsi="Times New Roman" w:cs="Times New Roman"/>
          <w:szCs w:val="24"/>
        </w:rPr>
        <w:t xml:space="preserve"> (1986), “Sludge Settleability and Secondary Settling Tank Design Procedures,” </w:t>
      </w:r>
      <w:r w:rsidRPr="00684A6A">
        <w:rPr>
          <w:rFonts w:ascii="Times New Roman" w:eastAsia="Times New Roman" w:hAnsi="Times New Roman" w:cs="Times New Roman"/>
          <w:i/>
          <w:szCs w:val="24"/>
        </w:rPr>
        <w:t>Water Pollution Control</w:t>
      </w:r>
      <w:r w:rsidRPr="00684A6A">
        <w:rPr>
          <w:rFonts w:ascii="Times New Roman" w:eastAsia="Times New Roman" w:hAnsi="Times New Roman" w:cs="Times New Roman"/>
          <w:szCs w:val="24"/>
        </w:rPr>
        <w:t>, 85, 1, pp. 101</w:t>
      </w:r>
      <w:r w:rsidRPr="00684A6A">
        <w:rPr>
          <w:rFonts w:ascii="Symbol" w:eastAsia="Times New Roman" w:hAnsi="Symbol" w:cs="Times New Roman"/>
          <w:szCs w:val="24"/>
        </w:rPr>
        <w:t></w:t>
      </w:r>
      <w:r w:rsidRPr="00684A6A">
        <w:rPr>
          <w:rFonts w:ascii="Times New Roman" w:eastAsia="Times New Roman" w:hAnsi="Times New Roman" w:cs="Times New Roman"/>
          <w:szCs w:val="24"/>
        </w:rPr>
        <w:t>113.</w:t>
      </w:r>
    </w:p>
    <w:p w14:paraId="682A0FC9" w14:textId="77777777" w:rsidR="007776C4" w:rsidRPr="00684A6A" w:rsidRDefault="007776C4" w:rsidP="007776C4">
      <w:pPr>
        <w:spacing w:before="60" w:after="0" w:line="240" w:lineRule="auto"/>
        <w:jc w:val="both"/>
        <w:rPr>
          <w:rFonts w:ascii="Times New Roman" w:eastAsia="Times New Roman" w:hAnsi="Times New Roman" w:cs="Times New Roman"/>
          <w:szCs w:val="24"/>
        </w:rPr>
      </w:pPr>
      <w:proofErr w:type="spellStart"/>
      <w:r w:rsidRPr="00684A6A">
        <w:rPr>
          <w:rFonts w:ascii="Times New Roman" w:eastAsia="Times New Roman" w:hAnsi="Times New Roman" w:cs="Times New Roman"/>
          <w:smallCaps/>
          <w:szCs w:val="24"/>
        </w:rPr>
        <w:t>Ekama</w:t>
      </w:r>
      <w:proofErr w:type="spellEnd"/>
      <w:r w:rsidRPr="00684A6A">
        <w:rPr>
          <w:rFonts w:ascii="Times New Roman" w:eastAsia="Times New Roman" w:hAnsi="Times New Roman" w:cs="Times New Roman"/>
          <w:smallCaps/>
          <w:szCs w:val="24"/>
        </w:rPr>
        <w:t xml:space="preserve">, G.A., J.L. Barnard, F.W. </w:t>
      </w:r>
      <w:proofErr w:type="spellStart"/>
      <w:r w:rsidRPr="00684A6A">
        <w:rPr>
          <w:rFonts w:ascii="Times New Roman" w:eastAsia="Times New Roman" w:hAnsi="Times New Roman" w:cs="Times New Roman"/>
          <w:smallCaps/>
          <w:szCs w:val="24"/>
        </w:rPr>
        <w:t>Günthert</w:t>
      </w:r>
      <w:proofErr w:type="spellEnd"/>
      <w:r w:rsidRPr="00684A6A">
        <w:rPr>
          <w:rFonts w:ascii="Times New Roman" w:eastAsia="Times New Roman" w:hAnsi="Times New Roman" w:cs="Times New Roman"/>
          <w:smallCaps/>
          <w:szCs w:val="24"/>
        </w:rPr>
        <w:t>, P. Krebs, J.A. McCorquodale, D.S. Parker, and E.J. Wahlberg</w:t>
      </w:r>
      <w:r w:rsidRPr="00684A6A">
        <w:rPr>
          <w:rFonts w:ascii="Times New Roman" w:eastAsia="Times New Roman" w:hAnsi="Times New Roman" w:cs="Times New Roman"/>
          <w:szCs w:val="24"/>
        </w:rPr>
        <w:t xml:space="preserve"> (1997), </w:t>
      </w:r>
      <w:r w:rsidRPr="00684A6A">
        <w:rPr>
          <w:rFonts w:ascii="Times New Roman" w:eastAsia="Times New Roman" w:hAnsi="Times New Roman" w:cs="Times New Roman"/>
          <w:i/>
          <w:szCs w:val="24"/>
        </w:rPr>
        <w:t>Secondary Settling Tanks: Theory, Modelling, Design and Operation</w:t>
      </w:r>
      <w:r w:rsidRPr="00684A6A">
        <w:rPr>
          <w:rFonts w:ascii="Times New Roman" w:eastAsia="Times New Roman" w:hAnsi="Times New Roman" w:cs="Times New Roman"/>
          <w:szCs w:val="24"/>
        </w:rPr>
        <w:t>, Scientific and Tech. Report No. 6, IAWQ, London.</w:t>
      </w:r>
    </w:p>
    <w:p w14:paraId="30AC7F7E" w14:textId="77777777" w:rsidR="007776C4" w:rsidRPr="00684A6A" w:rsidRDefault="007776C4" w:rsidP="007776C4">
      <w:pPr>
        <w:spacing w:before="60" w:after="0" w:line="240" w:lineRule="auto"/>
        <w:jc w:val="both"/>
        <w:rPr>
          <w:rFonts w:ascii="Times New Roman" w:eastAsia="Times New Roman" w:hAnsi="Times New Roman" w:cs="Times New Roman"/>
          <w:smallCaps/>
          <w:szCs w:val="24"/>
        </w:rPr>
      </w:pPr>
      <w:proofErr w:type="spellStart"/>
      <w:r w:rsidRPr="00684A6A">
        <w:rPr>
          <w:rFonts w:ascii="Times New Roman" w:eastAsia="Times New Roman" w:hAnsi="Times New Roman" w:cs="Times New Roman"/>
          <w:smallCaps/>
          <w:szCs w:val="24"/>
        </w:rPr>
        <w:t>Rachwal</w:t>
      </w:r>
      <w:proofErr w:type="spellEnd"/>
      <w:r w:rsidRPr="00684A6A">
        <w:rPr>
          <w:rFonts w:ascii="Times New Roman" w:eastAsia="Times New Roman" w:hAnsi="Times New Roman" w:cs="Times New Roman"/>
          <w:smallCaps/>
          <w:szCs w:val="24"/>
        </w:rPr>
        <w:t xml:space="preserve">, A.J., D.W.M. Johnstone, M.J. Hanbury, and D.J. </w:t>
      </w:r>
      <w:proofErr w:type="spellStart"/>
      <w:r w:rsidRPr="00684A6A">
        <w:rPr>
          <w:rFonts w:ascii="Times New Roman" w:eastAsia="Times New Roman" w:hAnsi="Times New Roman" w:cs="Times New Roman"/>
          <w:smallCaps/>
          <w:szCs w:val="24"/>
        </w:rPr>
        <w:t>Critchard</w:t>
      </w:r>
      <w:proofErr w:type="spellEnd"/>
      <w:r w:rsidRPr="00684A6A">
        <w:rPr>
          <w:rFonts w:ascii="Times New Roman" w:eastAsia="Times New Roman" w:hAnsi="Times New Roman" w:cs="Times New Roman"/>
          <w:szCs w:val="24"/>
        </w:rPr>
        <w:t xml:space="preserve"> (1982), “The Application of Settleability Tests for Control of Activated Sludge Plants,” in </w:t>
      </w:r>
      <w:r w:rsidRPr="00684A6A">
        <w:rPr>
          <w:rFonts w:ascii="Times New Roman" w:eastAsia="Times New Roman" w:hAnsi="Times New Roman" w:cs="Times New Roman"/>
          <w:i/>
          <w:szCs w:val="24"/>
        </w:rPr>
        <w:t>Bulking of Activated Sludge-Preventative and Remedial Methods</w:t>
      </w:r>
      <w:r w:rsidRPr="00684A6A">
        <w:rPr>
          <w:rFonts w:ascii="Times New Roman" w:eastAsia="Times New Roman" w:hAnsi="Times New Roman" w:cs="Times New Roman"/>
          <w:szCs w:val="24"/>
        </w:rPr>
        <w:t>, B. Chambers and E.J. Tomlinson, eds., Ellis Horwood, Chichester, UK, pp. 224</w:t>
      </w:r>
      <w:r w:rsidRPr="00684A6A">
        <w:rPr>
          <w:rFonts w:ascii="Symbol" w:eastAsia="Times New Roman" w:hAnsi="Symbol" w:cs="Times New Roman"/>
          <w:szCs w:val="24"/>
        </w:rPr>
        <w:t></w:t>
      </w:r>
      <w:r w:rsidRPr="00684A6A">
        <w:rPr>
          <w:rFonts w:ascii="Times New Roman" w:eastAsia="Times New Roman" w:hAnsi="Times New Roman" w:cs="Times New Roman"/>
          <w:szCs w:val="24"/>
        </w:rPr>
        <w:t>242.</w:t>
      </w:r>
    </w:p>
    <w:p w14:paraId="64A3C6B5" w14:textId="77777777" w:rsidR="007776C4" w:rsidRPr="00684A6A" w:rsidRDefault="007776C4" w:rsidP="007776C4">
      <w:pPr>
        <w:spacing w:before="60" w:after="0" w:line="240" w:lineRule="auto"/>
        <w:jc w:val="both"/>
        <w:rPr>
          <w:rFonts w:ascii="Times New Roman" w:eastAsia="Times New Roman" w:hAnsi="Times New Roman" w:cs="Times New Roman"/>
          <w:szCs w:val="24"/>
        </w:rPr>
      </w:pPr>
      <w:r w:rsidRPr="00684A6A">
        <w:rPr>
          <w:rFonts w:ascii="Times New Roman" w:eastAsia="Times New Roman" w:hAnsi="Times New Roman" w:cs="Times New Roman"/>
          <w:smallCaps/>
          <w:szCs w:val="24"/>
        </w:rPr>
        <w:t>White, M.J.D.</w:t>
      </w:r>
      <w:r w:rsidRPr="00684A6A">
        <w:rPr>
          <w:rFonts w:ascii="Times New Roman" w:eastAsia="Times New Roman" w:hAnsi="Times New Roman" w:cs="Times New Roman"/>
          <w:szCs w:val="24"/>
        </w:rPr>
        <w:t xml:space="preserve"> (1975), </w:t>
      </w:r>
      <w:r w:rsidRPr="00684A6A">
        <w:rPr>
          <w:rFonts w:ascii="Times New Roman" w:eastAsia="Times New Roman" w:hAnsi="Times New Roman" w:cs="Times New Roman"/>
          <w:i/>
          <w:szCs w:val="24"/>
        </w:rPr>
        <w:t>Settling of Activated Sludge</w:t>
      </w:r>
      <w:r w:rsidRPr="00684A6A">
        <w:rPr>
          <w:rFonts w:ascii="Times New Roman" w:eastAsia="Times New Roman" w:hAnsi="Times New Roman" w:cs="Times New Roman"/>
          <w:szCs w:val="24"/>
        </w:rPr>
        <w:t xml:space="preserve">, Technical Report TR11, Water Research Centre, </w:t>
      </w:r>
      <w:proofErr w:type="spellStart"/>
      <w:r w:rsidRPr="00684A6A">
        <w:rPr>
          <w:rFonts w:ascii="Times New Roman" w:eastAsia="Times New Roman" w:hAnsi="Times New Roman" w:cs="Times New Roman"/>
          <w:szCs w:val="24"/>
        </w:rPr>
        <w:t>Stevenage</w:t>
      </w:r>
      <w:proofErr w:type="spellEnd"/>
      <w:r w:rsidRPr="00684A6A">
        <w:rPr>
          <w:rFonts w:ascii="Times New Roman" w:eastAsia="Times New Roman" w:hAnsi="Times New Roman" w:cs="Times New Roman"/>
          <w:szCs w:val="24"/>
        </w:rPr>
        <w:t>, UK.</w:t>
      </w:r>
    </w:p>
    <w:p w14:paraId="7A0B07F5" w14:textId="77777777" w:rsidR="007776C4" w:rsidRPr="00684A6A" w:rsidRDefault="007776C4" w:rsidP="007776C4">
      <w:pPr>
        <w:spacing w:before="60" w:after="0" w:line="240" w:lineRule="auto"/>
        <w:jc w:val="both"/>
        <w:rPr>
          <w:rFonts w:ascii="Times New Roman" w:eastAsia="Times New Roman" w:hAnsi="Times New Roman" w:cs="Times New Roman"/>
          <w:sz w:val="28"/>
          <w:szCs w:val="24"/>
        </w:rPr>
      </w:pPr>
      <w:r w:rsidRPr="00684A6A">
        <w:rPr>
          <w:rFonts w:ascii="Times New Roman" w:eastAsia="Times New Roman" w:hAnsi="Times New Roman" w:cs="Times New Roman"/>
          <w:smallCaps/>
          <w:szCs w:val="24"/>
        </w:rPr>
        <w:t>White, M.J.D.</w:t>
      </w:r>
      <w:r w:rsidRPr="00684A6A">
        <w:rPr>
          <w:rFonts w:ascii="Times New Roman" w:eastAsia="Times New Roman" w:hAnsi="Times New Roman" w:cs="Times New Roman"/>
          <w:szCs w:val="24"/>
        </w:rPr>
        <w:t xml:space="preserve"> (1976), “Design and Control of Secondary Settling Tanks,” </w:t>
      </w:r>
      <w:r w:rsidRPr="00684A6A">
        <w:rPr>
          <w:rFonts w:ascii="Times New Roman" w:eastAsia="Times New Roman" w:hAnsi="Times New Roman" w:cs="Times New Roman"/>
          <w:i/>
          <w:szCs w:val="24"/>
        </w:rPr>
        <w:t>Water Pollution Control</w:t>
      </w:r>
      <w:r w:rsidRPr="00684A6A">
        <w:rPr>
          <w:rFonts w:ascii="Times New Roman" w:eastAsia="Times New Roman" w:hAnsi="Times New Roman" w:cs="Times New Roman"/>
          <w:szCs w:val="24"/>
        </w:rPr>
        <w:t>, 75, 4, pp. 459</w:t>
      </w:r>
      <w:r w:rsidRPr="00684A6A">
        <w:rPr>
          <w:rFonts w:ascii="Symbol" w:eastAsia="Times New Roman" w:hAnsi="Symbol" w:cs="Times New Roman"/>
          <w:szCs w:val="24"/>
        </w:rPr>
        <w:t></w:t>
      </w:r>
      <w:r w:rsidRPr="00684A6A">
        <w:rPr>
          <w:rFonts w:ascii="Times New Roman" w:eastAsia="Times New Roman" w:hAnsi="Times New Roman" w:cs="Times New Roman"/>
          <w:szCs w:val="24"/>
        </w:rPr>
        <w:t>467.</w:t>
      </w:r>
    </w:p>
    <w:p w14:paraId="339A6BDA" w14:textId="77777777" w:rsidR="003628EF" w:rsidRDefault="003628EF" w:rsidP="007776C4">
      <w:pPr>
        <w:spacing w:before="80" w:after="0" w:line="240" w:lineRule="auto"/>
        <w:jc w:val="center"/>
        <w:rPr>
          <w:rFonts w:ascii="Times New Roman" w:eastAsia="Times New Roman" w:hAnsi="Times New Roman" w:cs="Times New Roman"/>
          <w:szCs w:val="20"/>
        </w:rPr>
      </w:pPr>
    </w:p>
    <w:p w14:paraId="15508D6E" w14:textId="77777777" w:rsidR="003628EF" w:rsidRDefault="003628EF" w:rsidP="007776C4">
      <w:pPr>
        <w:spacing w:before="80" w:after="0" w:line="240" w:lineRule="auto"/>
        <w:jc w:val="center"/>
        <w:rPr>
          <w:rFonts w:ascii="Times New Roman" w:eastAsia="Times New Roman" w:hAnsi="Times New Roman" w:cs="Times New Roman"/>
          <w:szCs w:val="20"/>
        </w:rPr>
      </w:pPr>
    </w:p>
    <w:p w14:paraId="31262111" w14:textId="77777777" w:rsidR="003628EF" w:rsidRDefault="003628EF" w:rsidP="007776C4">
      <w:pPr>
        <w:spacing w:before="80" w:after="0" w:line="240" w:lineRule="auto"/>
        <w:jc w:val="center"/>
        <w:rPr>
          <w:rFonts w:ascii="Times New Roman" w:eastAsia="Times New Roman" w:hAnsi="Times New Roman" w:cs="Times New Roman"/>
          <w:szCs w:val="20"/>
        </w:rPr>
      </w:pPr>
    </w:p>
    <w:p w14:paraId="143D4C06" w14:textId="7CE00CB5" w:rsidR="007776C4" w:rsidRPr="007776C4" w:rsidRDefault="003628EF" w:rsidP="003628EF">
      <w:pPr>
        <w:spacing w:before="80" w:after="0" w:line="240" w:lineRule="auto"/>
        <w:rPr>
          <w:rFonts w:ascii="Times New Roman" w:eastAsia="Times New Roman" w:hAnsi="Times New Roman" w:cs="Times New Roman"/>
          <w:b/>
          <w:sz w:val="28"/>
          <w:szCs w:val="20"/>
        </w:rPr>
      </w:pPr>
      <w:r w:rsidRPr="008F702D">
        <w:rPr>
          <w:noProof/>
        </w:rPr>
        <w:drawing>
          <wp:inline distT="0" distB="0" distL="0" distR="0" wp14:anchorId="322E4083" wp14:editId="21C65616">
            <wp:extent cx="2404864" cy="3578772"/>
            <wp:effectExtent l="0" t="0" r="0" b="3175"/>
            <wp:docPr id="2" name="Picture 2" descr="E:\Droste\Documents\WWRDF\svi\svibw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Droste\Documents\WWRDF\svi\svibw4.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378" cy="3603348"/>
                    </a:xfrm>
                    <a:prstGeom prst="rect">
                      <a:avLst/>
                    </a:prstGeom>
                    <a:noFill/>
                    <a:ln>
                      <a:noFill/>
                    </a:ln>
                  </pic:spPr>
                </pic:pic>
              </a:graphicData>
            </a:graphic>
          </wp:inline>
        </w:drawing>
      </w:r>
      <w:r>
        <w:rPr>
          <w:rFonts w:ascii="Times New Roman" w:eastAsia="Times New Roman" w:hAnsi="Times New Roman" w:cs="Times New Roman"/>
          <w:szCs w:val="20"/>
        </w:rPr>
        <w:t xml:space="preserve">                        </w:t>
      </w:r>
      <w:r w:rsidRPr="008F702D">
        <w:rPr>
          <w:noProof/>
        </w:rPr>
        <w:drawing>
          <wp:inline distT="0" distB="0" distL="0" distR="0" wp14:anchorId="14DB5999" wp14:editId="3E08F250">
            <wp:extent cx="2373082" cy="3531476"/>
            <wp:effectExtent l="0" t="0" r="8255" b="0"/>
            <wp:docPr id="3" name="Picture 3" descr="E:\Droste\Documents\WWRDF\svi\svic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Droste\Documents\WWRDF\svi\svicl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156" cy="3539027"/>
                    </a:xfrm>
                    <a:prstGeom prst="rect">
                      <a:avLst/>
                    </a:prstGeom>
                    <a:noFill/>
                    <a:ln>
                      <a:noFill/>
                    </a:ln>
                  </pic:spPr>
                </pic:pic>
              </a:graphicData>
            </a:graphic>
          </wp:inline>
        </w:drawing>
      </w:r>
      <w:r w:rsidR="007776C4" w:rsidRPr="007776C4">
        <w:rPr>
          <w:rFonts w:ascii="Times New Roman" w:eastAsia="Times New Roman" w:hAnsi="Times New Roman" w:cs="Times New Roman"/>
          <w:szCs w:val="20"/>
        </w:rPr>
        <w:br w:type="page"/>
      </w:r>
      <w:r w:rsidR="00ED7FB2">
        <w:rPr>
          <w:rFonts w:ascii="Times New Roman" w:eastAsia="Times New Roman" w:hAnsi="Times New Roman" w:cs="Times New Roman"/>
          <w:b/>
          <w:sz w:val="28"/>
          <w:szCs w:val="20"/>
        </w:rPr>
        <w:lastRenderedPageBreak/>
        <w:t>Request for quotation</w:t>
      </w:r>
    </w:p>
    <w:p w14:paraId="0E9A4C23" w14:textId="77777777" w:rsidR="007776C4" w:rsidRPr="007776C4" w:rsidRDefault="007776C4" w:rsidP="007776C4">
      <w:pPr>
        <w:spacing w:before="80" w:after="120" w:line="240" w:lineRule="auto"/>
        <w:jc w:val="center"/>
        <w:rPr>
          <w:rFonts w:ascii="Times New Roman" w:eastAsia="Times New Roman" w:hAnsi="Times New Roman" w:cs="Times New Roman"/>
          <w:b/>
          <w:sz w:val="24"/>
          <w:szCs w:val="20"/>
        </w:rPr>
      </w:pPr>
    </w:p>
    <w:tbl>
      <w:tblPr>
        <w:tblW w:w="0" w:type="auto"/>
        <w:tblInd w:w="378" w:type="dxa"/>
        <w:tblLayout w:type="fixed"/>
        <w:tblLook w:val="0000" w:firstRow="0" w:lastRow="0" w:firstColumn="0" w:lastColumn="0" w:noHBand="0" w:noVBand="0"/>
      </w:tblPr>
      <w:tblGrid>
        <w:gridCol w:w="990"/>
        <w:gridCol w:w="2880"/>
      </w:tblGrid>
      <w:tr w:rsidR="007776C4" w:rsidRPr="007776C4" w14:paraId="100184B7" w14:textId="77777777" w:rsidTr="00FE1F6A">
        <w:tc>
          <w:tcPr>
            <w:tcW w:w="990" w:type="dxa"/>
          </w:tcPr>
          <w:p w14:paraId="506798E8" w14:textId="77777777" w:rsidR="007776C4" w:rsidRPr="007776C4" w:rsidRDefault="007776C4" w:rsidP="007776C4">
            <w:pPr>
              <w:spacing w:before="80"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DATE:</w:t>
            </w:r>
          </w:p>
        </w:tc>
        <w:tc>
          <w:tcPr>
            <w:tcW w:w="2880" w:type="dxa"/>
            <w:tcBorders>
              <w:bottom w:val="single" w:sz="6" w:space="0" w:color="auto"/>
            </w:tcBorders>
          </w:tcPr>
          <w:p w14:paraId="3161CCFB" w14:textId="77777777" w:rsidR="007776C4" w:rsidRPr="007776C4" w:rsidRDefault="007776C4" w:rsidP="007776C4">
            <w:pPr>
              <w:spacing w:before="80" w:after="0" w:line="240" w:lineRule="auto"/>
              <w:rPr>
                <w:rFonts w:ascii="Times New Roman" w:eastAsia="Times New Roman" w:hAnsi="Times New Roman" w:cs="Times New Roman"/>
                <w:szCs w:val="20"/>
              </w:rPr>
            </w:pPr>
          </w:p>
        </w:tc>
      </w:tr>
    </w:tbl>
    <w:p w14:paraId="254D178E" w14:textId="22655B23" w:rsidR="007776C4" w:rsidRPr="007776C4" w:rsidRDefault="00ED7FB2" w:rsidP="007776C4">
      <w:pPr>
        <w:spacing w:before="240" w:after="120" w:line="240" w:lineRule="auto"/>
        <w:rPr>
          <w:rFonts w:ascii="Times New Roman" w:eastAsia="Times New Roman" w:hAnsi="Times New Roman" w:cs="Times New Roman"/>
          <w:szCs w:val="20"/>
        </w:rPr>
      </w:pPr>
      <w:r>
        <w:rPr>
          <w:rFonts w:ascii="Times New Roman" w:eastAsia="Times New Roman" w:hAnsi="Times New Roman" w:cs="Times New Roman"/>
          <w:b/>
          <w:szCs w:val="20"/>
        </w:rPr>
        <w:t>Purchaser</w:t>
      </w:r>
      <w:r w:rsidR="007776C4" w:rsidRPr="007776C4">
        <w:rPr>
          <w:rFonts w:ascii="Times New Roman" w:eastAsia="Times New Roman" w:hAnsi="Times New Roman" w:cs="Times New Roman"/>
          <w:b/>
          <w:szCs w:val="20"/>
        </w:rPr>
        <w:t>:</w:t>
      </w:r>
    </w:p>
    <w:tbl>
      <w:tblPr>
        <w:tblW w:w="9090" w:type="dxa"/>
        <w:tblInd w:w="288" w:type="dxa"/>
        <w:tblLayout w:type="fixed"/>
        <w:tblLook w:val="0000" w:firstRow="0" w:lastRow="0" w:firstColumn="0" w:lastColumn="0" w:noHBand="0" w:noVBand="0"/>
      </w:tblPr>
      <w:tblGrid>
        <w:gridCol w:w="1692"/>
        <w:gridCol w:w="3078"/>
        <w:gridCol w:w="90"/>
        <w:gridCol w:w="900"/>
        <w:gridCol w:w="928"/>
        <w:gridCol w:w="2402"/>
      </w:tblGrid>
      <w:tr w:rsidR="007776C4" w:rsidRPr="007776C4" w14:paraId="5911E654" w14:textId="77777777" w:rsidTr="00ED7FB2">
        <w:tc>
          <w:tcPr>
            <w:tcW w:w="1692" w:type="dxa"/>
          </w:tcPr>
          <w:p w14:paraId="198D6979"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NAME:</w:t>
            </w:r>
          </w:p>
        </w:tc>
        <w:tc>
          <w:tcPr>
            <w:tcW w:w="3078" w:type="dxa"/>
          </w:tcPr>
          <w:p w14:paraId="6113F3FD"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1918" w:type="dxa"/>
            <w:gridSpan w:val="3"/>
          </w:tcPr>
          <w:p w14:paraId="5584111E"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2402" w:type="dxa"/>
          </w:tcPr>
          <w:p w14:paraId="46918E6E"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r w:rsidR="007776C4" w:rsidRPr="007776C4" w14:paraId="294D997E" w14:textId="77777777" w:rsidTr="00ED7FB2">
        <w:tc>
          <w:tcPr>
            <w:tcW w:w="1692" w:type="dxa"/>
          </w:tcPr>
          <w:p w14:paraId="1EBE1296"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TITLE:</w:t>
            </w:r>
          </w:p>
        </w:tc>
        <w:tc>
          <w:tcPr>
            <w:tcW w:w="3078" w:type="dxa"/>
            <w:tcBorders>
              <w:top w:val="single" w:sz="6" w:space="0" w:color="auto"/>
              <w:bottom w:val="single" w:sz="6" w:space="0" w:color="auto"/>
            </w:tcBorders>
          </w:tcPr>
          <w:p w14:paraId="7CDBD7CF"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1918" w:type="dxa"/>
            <w:gridSpan w:val="3"/>
            <w:tcBorders>
              <w:top w:val="single" w:sz="6" w:space="0" w:color="auto"/>
              <w:bottom w:val="single" w:sz="6" w:space="0" w:color="auto"/>
            </w:tcBorders>
          </w:tcPr>
          <w:p w14:paraId="18F31FCE"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2402" w:type="dxa"/>
            <w:tcBorders>
              <w:top w:val="single" w:sz="6" w:space="0" w:color="auto"/>
              <w:bottom w:val="single" w:sz="6" w:space="0" w:color="auto"/>
            </w:tcBorders>
          </w:tcPr>
          <w:p w14:paraId="4217E233"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r w:rsidR="007776C4" w:rsidRPr="007776C4" w14:paraId="41F8F7C6" w14:textId="77777777" w:rsidTr="00ED7FB2">
        <w:tc>
          <w:tcPr>
            <w:tcW w:w="1692" w:type="dxa"/>
          </w:tcPr>
          <w:p w14:paraId="21063DE2"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COMPANY:</w:t>
            </w:r>
          </w:p>
        </w:tc>
        <w:tc>
          <w:tcPr>
            <w:tcW w:w="3078" w:type="dxa"/>
          </w:tcPr>
          <w:p w14:paraId="0780C90B"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1918" w:type="dxa"/>
            <w:gridSpan w:val="3"/>
          </w:tcPr>
          <w:p w14:paraId="72AD587A"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2402" w:type="dxa"/>
          </w:tcPr>
          <w:p w14:paraId="7F2823F9"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r w:rsidR="007776C4" w:rsidRPr="007776C4" w14:paraId="025797AB" w14:textId="77777777" w:rsidTr="00ED7FB2">
        <w:tc>
          <w:tcPr>
            <w:tcW w:w="1692" w:type="dxa"/>
          </w:tcPr>
          <w:p w14:paraId="07464B90"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ADDRESS:</w:t>
            </w:r>
          </w:p>
        </w:tc>
        <w:tc>
          <w:tcPr>
            <w:tcW w:w="3078" w:type="dxa"/>
            <w:tcBorders>
              <w:top w:val="single" w:sz="6" w:space="0" w:color="auto"/>
              <w:bottom w:val="single" w:sz="6" w:space="0" w:color="auto"/>
            </w:tcBorders>
          </w:tcPr>
          <w:p w14:paraId="2ECD849E"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1918" w:type="dxa"/>
            <w:gridSpan w:val="3"/>
            <w:tcBorders>
              <w:top w:val="single" w:sz="6" w:space="0" w:color="auto"/>
              <w:bottom w:val="single" w:sz="6" w:space="0" w:color="auto"/>
            </w:tcBorders>
          </w:tcPr>
          <w:p w14:paraId="1D6568CF"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2402" w:type="dxa"/>
            <w:tcBorders>
              <w:top w:val="single" w:sz="6" w:space="0" w:color="auto"/>
              <w:bottom w:val="single" w:sz="6" w:space="0" w:color="auto"/>
            </w:tcBorders>
          </w:tcPr>
          <w:p w14:paraId="567284A5"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r w:rsidR="007776C4" w:rsidRPr="007776C4" w14:paraId="152BEDC3" w14:textId="77777777" w:rsidTr="00ED7FB2">
        <w:tc>
          <w:tcPr>
            <w:tcW w:w="1692" w:type="dxa"/>
          </w:tcPr>
          <w:p w14:paraId="756239E8"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p>
        </w:tc>
        <w:tc>
          <w:tcPr>
            <w:tcW w:w="3078" w:type="dxa"/>
          </w:tcPr>
          <w:p w14:paraId="545481BA"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1918" w:type="dxa"/>
            <w:gridSpan w:val="3"/>
            <w:tcBorders>
              <w:bottom w:val="single" w:sz="6" w:space="0" w:color="auto"/>
            </w:tcBorders>
          </w:tcPr>
          <w:p w14:paraId="4901A47F"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2402" w:type="dxa"/>
          </w:tcPr>
          <w:p w14:paraId="5F107380"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r w:rsidR="007776C4" w:rsidRPr="007776C4" w14:paraId="797EE88F" w14:textId="77777777" w:rsidTr="00ED7FB2">
        <w:tc>
          <w:tcPr>
            <w:tcW w:w="1692" w:type="dxa"/>
          </w:tcPr>
          <w:p w14:paraId="514D19C5"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CITY:</w:t>
            </w:r>
          </w:p>
        </w:tc>
        <w:tc>
          <w:tcPr>
            <w:tcW w:w="3078" w:type="dxa"/>
            <w:tcBorders>
              <w:top w:val="single" w:sz="6" w:space="0" w:color="auto"/>
            </w:tcBorders>
          </w:tcPr>
          <w:p w14:paraId="15E282CB"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1918" w:type="dxa"/>
            <w:gridSpan w:val="3"/>
          </w:tcPr>
          <w:p w14:paraId="2DC072A0"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PROV./STATE:</w:t>
            </w:r>
          </w:p>
        </w:tc>
        <w:tc>
          <w:tcPr>
            <w:tcW w:w="2402" w:type="dxa"/>
            <w:tcBorders>
              <w:top w:val="single" w:sz="6" w:space="0" w:color="auto"/>
            </w:tcBorders>
          </w:tcPr>
          <w:p w14:paraId="4AFA2589"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r w:rsidR="007776C4" w:rsidRPr="007776C4" w14:paraId="1CCE634B" w14:textId="77777777" w:rsidTr="00ED7FB2">
        <w:tc>
          <w:tcPr>
            <w:tcW w:w="1692" w:type="dxa"/>
            <w:tcBorders>
              <w:bottom w:val="double" w:sz="6" w:space="0" w:color="auto"/>
            </w:tcBorders>
          </w:tcPr>
          <w:p w14:paraId="14ACB674"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COUNTRY:</w:t>
            </w:r>
          </w:p>
        </w:tc>
        <w:tc>
          <w:tcPr>
            <w:tcW w:w="3078" w:type="dxa"/>
            <w:tcBorders>
              <w:top w:val="single" w:sz="6" w:space="0" w:color="auto"/>
            </w:tcBorders>
          </w:tcPr>
          <w:p w14:paraId="40E04766"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1918" w:type="dxa"/>
            <w:gridSpan w:val="3"/>
          </w:tcPr>
          <w:p w14:paraId="771FE3ED"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POSTAL CODE:</w:t>
            </w:r>
          </w:p>
        </w:tc>
        <w:tc>
          <w:tcPr>
            <w:tcW w:w="2402" w:type="dxa"/>
            <w:tcBorders>
              <w:top w:val="single" w:sz="6" w:space="0" w:color="auto"/>
            </w:tcBorders>
          </w:tcPr>
          <w:p w14:paraId="1D77ED11"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r w:rsidR="00ED7FB2" w:rsidRPr="007776C4" w14:paraId="578A9E8E" w14:textId="77777777" w:rsidTr="00ED7FB2">
        <w:tc>
          <w:tcPr>
            <w:tcW w:w="1692" w:type="dxa"/>
            <w:tcBorders>
              <w:bottom w:val="double" w:sz="6" w:space="0" w:color="auto"/>
            </w:tcBorders>
          </w:tcPr>
          <w:p w14:paraId="319EFFF0" w14:textId="77777777" w:rsidR="00ED7FB2" w:rsidRPr="007776C4" w:rsidRDefault="00ED7FB2" w:rsidP="007776C4">
            <w:pPr>
              <w:spacing w:before="60" w:after="0" w:line="240" w:lineRule="auto"/>
              <w:ind w:right="144"/>
              <w:jc w:val="right"/>
              <w:rPr>
                <w:rFonts w:ascii="Times New Roman" w:eastAsia="Times New Roman" w:hAnsi="Times New Roman" w:cs="Times New Roman"/>
                <w:szCs w:val="20"/>
              </w:rPr>
            </w:pPr>
          </w:p>
        </w:tc>
        <w:tc>
          <w:tcPr>
            <w:tcW w:w="3078" w:type="dxa"/>
            <w:tcBorders>
              <w:top w:val="single" w:sz="6" w:space="0" w:color="auto"/>
            </w:tcBorders>
          </w:tcPr>
          <w:p w14:paraId="3BCD5EE6" w14:textId="77777777" w:rsidR="00ED7FB2" w:rsidRPr="007776C4" w:rsidRDefault="00ED7FB2" w:rsidP="007776C4">
            <w:pPr>
              <w:spacing w:before="60" w:after="0" w:line="240" w:lineRule="auto"/>
              <w:rPr>
                <w:rFonts w:ascii="Times New Roman" w:eastAsia="Times New Roman" w:hAnsi="Times New Roman" w:cs="Times New Roman"/>
                <w:szCs w:val="20"/>
              </w:rPr>
            </w:pPr>
          </w:p>
        </w:tc>
        <w:tc>
          <w:tcPr>
            <w:tcW w:w="1918" w:type="dxa"/>
            <w:gridSpan w:val="3"/>
          </w:tcPr>
          <w:p w14:paraId="50BE66AF" w14:textId="77777777" w:rsidR="00ED7FB2" w:rsidRPr="007776C4" w:rsidRDefault="00ED7FB2" w:rsidP="007776C4">
            <w:pPr>
              <w:spacing w:before="60" w:after="0" w:line="240" w:lineRule="auto"/>
              <w:ind w:right="144"/>
              <w:jc w:val="right"/>
              <w:rPr>
                <w:rFonts w:ascii="Times New Roman" w:eastAsia="Times New Roman" w:hAnsi="Times New Roman" w:cs="Times New Roman"/>
                <w:szCs w:val="20"/>
              </w:rPr>
            </w:pPr>
          </w:p>
        </w:tc>
        <w:tc>
          <w:tcPr>
            <w:tcW w:w="2402" w:type="dxa"/>
            <w:tcBorders>
              <w:top w:val="single" w:sz="6" w:space="0" w:color="auto"/>
            </w:tcBorders>
          </w:tcPr>
          <w:p w14:paraId="33762C34" w14:textId="77777777" w:rsidR="00ED7FB2" w:rsidRPr="007776C4" w:rsidRDefault="00ED7FB2" w:rsidP="007776C4">
            <w:pPr>
              <w:spacing w:before="60" w:after="0" w:line="240" w:lineRule="auto"/>
              <w:rPr>
                <w:rFonts w:ascii="Times New Roman" w:eastAsia="Times New Roman" w:hAnsi="Times New Roman" w:cs="Times New Roman"/>
                <w:szCs w:val="20"/>
              </w:rPr>
            </w:pPr>
          </w:p>
        </w:tc>
      </w:tr>
      <w:tr w:rsidR="007776C4" w:rsidRPr="007776C4" w14:paraId="62B9C853" w14:textId="77777777" w:rsidTr="00ED7FB2">
        <w:tc>
          <w:tcPr>
            <w:tcW w:w="1692" w:type="dxa"/>
          </w:tcPr>
          <w:p w14:paraId="34C3FDFA"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TELEPHONE:</w:t>
            </w:r>
          </w:p>
        </w:tc>
        <w:tc>
          <w:tcPr>
            <w:tcW w:w="3168" w:type="dxa"/>
            <w:gridSpan w:val="2"/>
            <w:tcBorders>
              <w:top w:val="double" w:sz="6" w:space="0" w:color="auto"/>
            </w:tcBorders>
          </w:tcPr>
          <w:p w14:paraId="5DF32F78"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900" w:type="dxa"/>
            <w:tcBorders>
              <w:top w:val="double" w:sz="6" w:space="0" w:color="auto"/>
            </w:tcBorders>
          </w:tcPr>
          <w:p w14:paraId="5570EBA7"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FAX:</w:t>
            </w:r>
          </w:p>
        </w:tc>
        <w:tc>
          <w:tcPr>
            <w:tcW w:w="3330" w:type="dxa"/>
            <w:gridSpan w:val="2"/>
            <w:tcBorders>
              <w:top w:val="double" w:sz="6" w:space="0" w:color="auto"/>
              <w:bottom w:val="single" w:sz="6" w:space="0" w:color="auto"/>
            </w:tcBorders>
          </w:tcPr>
          <w:p w14:paraId="680D566F"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r w:rsidR="007776C4" w:rsidRPr="007776C4" w14:paraId="4E0F8B34" w14:textId="77777777" w:rsidTr="00ED7FB2">
        <w:tc>
          <w:tcPr>
            <w:tcW w:w="1692" w:type="dxa"/>
          </w:tcPr>
          <w:p w14:paraId="0C46F67E" w14:textId="77777777" w:rsidR="007776C4" w:rsidRPr="007776C4" w:rsidRDefault="007776C4" w:rsidP="007776C4">
            <w:pPr>
              <w:spacing w:before="60" w:after="0" w:line="240" w:lineRule="auto"/>
              <w:ind w:right="144"/>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EMAIL:</w:t>
            </w:r>
          </w:p>
        </w:tc>
        <w:tc>
          <w:tcPr>
            <w:tcW w:w="3168" w:type="dxa"/>
            <w:gridSpan w:val="2"/>
            <w:tcBorders>
              <w:top w:val="single" w:sz="6" w:space="0" w:color="auto"/>
              <w:bottom w:val="single" w:sz="6" w:space="0" w:color="auto"/>
            </w:tcBorders>
          </w:tcPr>
          <w:p w14:paraId="196AE730" w14:textId="77777777" w:rsidR="007776C4" w:rsidRPr="007776C4" w:rsidRDefault="007776C4" w:rsidP="007776C4">
            <w:pPr>
              <w:spacing w:before="60" w:after="0" w:line="240" w:lineRule="auto"/>
              <w:rPr>
                <w:rFonts w:ascii="Times New Roman" w:eastAsia="Times New Roman" w:hAnsi="Times New Roman" w:cs="Times New Roman"/>
                <w:szCs w:val="20"/>
              </w:rPr>
            </w:pPr>
          </w:p>
        </w:tc>
        <w:tc>
          <w:tcPr>
            <w:tcW w:w="1828" w:type="dxa"/>
            <w:gridSpan w:val="2"/>
            <w:tcBorders>
              <w:bottom w:val="single" w:sz="6" w:space="0" w:color="auto"/>
            </w:tcBorders>
          </w:tcPr>
          <w:p w14:paraId="3533E4BF" w14:textId="77777777" w:rsidR="007776C4" w:rsidRPr="007776C4" w:rsidRDefault="007776C4" w:rsidP="007776C4">
            <w:pPr>
              <w:spacing w:before="60" w:after="0" w:line="240" w:lineRule="auto"/>
              <w:jc w:val="right"/>
              <w:rPr>
                <w:rFonts w:ascii="Times New Roman" w:eastAsia="Times New Roman" w:hAnsi="Times New Roman" w:cs="Times New Roman"/>
                <w:szCs w:val="20"/>
              </w:rPr>
            </w:pPr>
          </w:p>
        </w:tc>
        <w:tc>
          <w:tcPr>
            <w:tcW w:w="2402" w:type="dxa"/>
            <w:tcBorders>
              <w:bottom w:val="single" w:sz="6" w:space="0" w:color="auto"/>
            </w:tcBorders>
          </w:tcPr>
          <w:p w14:paraId="22DB31BB" w14:textId="77777777" w:rsidR="007776C4" w:rsidRPr="007776C4" w:rsidRDefault="007776C4" w:rsidP="007776C4">
            <w:pPr>
              <w:spacing w:before="60" w:after="0" w:line="240" w:lineRule="auto"/>
              <w:rPr>
                <w:rFonts w:ascii="Times New Roman" w:eastAsia="Times New Roman" w:hAnsi="Times New Roman" w:cs="Times New Roman"/>
                <w:szCs w:val="20"/>
              </w:rPr>
            </w:pPr>
          </w:p>
        </w:tc>
      </w:tr>
    </w:tbl>
    <w:p w14:paraId="455C338A" w14:textId="13CEFC04" w:rsidR="007776C4" w:rsidRPr="007776C4" w:rsidRDefault="007776C4" w:rsidP="007776C4">
      <w:pPr>
        <w:spacing w:before="240" w:after="12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 xml:space="preserve">NOTE: Payment </w:t>
      </w:r>
      <w:r w:rsidR="00ED7FB2">
        <w:rPr>
          <w:rFonts w:ascii="Times New Roman" w:eastAsia="Times New Roman" w:hAnsi="Times New Roman" w:cs="Times New Roman"/>
          <w:szCs w:val="20"/>
        </w:rPr>
        <w:t xml:space="preserve">by international money order </w:t>
      </w:r>
      <w:r w:rsidRPr="007776C4">
        <w:rPr>
          <w:rFonts w:ascii="Times New Roman" w:eastAsia="Times New Roman" w:hAnsi="Times New Roman" w:cs="Times New Roman"/>
          <w:szCs w:val="20"/>
        </w:rPr>
        <w:t>must be made with the order. No COD’s. Purchase orders are accepted.</w:t>
      </w:r>
    </w:p>
    <w:tbl>
      <w:tblPr>
        <w:tblW w:w="0" w:type="auto"/>
        <w:tblInd w:w="450" w:type="dxa"/>
        <w:tblLayout w:type="fixed"/>
        <w:tblLook w:val="0000" w:firstRow="0" w:lastRow="0" w:firstColumn="0" w:lastColumn="0" w:noHBand="0" w:noVBand="0"/>
      </w:tblPr>
      <w:tblGrid>
        <w:gridCol w:w="288"/>
        <w:gridCol w:w="1530"/>
        <w:gridCol w:w="540"/>
        <w:gridCol w:w="252"/>
        <w:gridCol w:w="1179"/>
        <w:gridCol w:w="457"/>
        <w:gridCol w:w="992"/>
        <w:gridCol w:w="114"/>
        <w:gridCol w:w="1990"/>
        <w:gridCol w:w="56"/>
        <w:gridCol w:w="1262"/>
      </w:tblGrid>
      <w:tr w:rsidR="007776C4" w:rsidRPr="007776C4" w14:paraId="551BD619" w14:textId="77777777" w:rsidTr="00ED7FB2">
        <w:tc>
          <w:tcPr>
            <w:tcW w:w="288" w:type="dxa"/>
            <w:tcBorders>
              <w:top w:val="single" w:sz="6" w:space="0" w:color="auto"/>
              <w:bottom w:val="single" w:sz="6" w:space="0" w:color="auto"/>
              <w:right w:val="single" w:sz="6" w:space="0" w:color="auto"/>
            </w:tcBorders>
            <w:shd w:val="pct12" w:color="auto" w:fill="auto"/>
          </w:tcPr>
          <w:p w14:paraId="7D321350"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3958" w:type="dxa"/>
            <w:gridSpan w:val="5"/>
            <w:tcBorders>
              <w:top w:val="single" w:sz="6" w:space="0" w:color="auto"/>
              <w:left w:val="nil"/>
              <w:bottom w:val="single" w:sz="6" w:space="0" w:color="auto"/>
            </w:tcBorders>
            <w:shd w:val="pct12" w:color="auto" w:fill="auto"/>
          </w:tcPr>
          <w:p w14:paraId="051BF0A2"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Item</w:t>
            </w:r>
          </w:p>
        </w:tc>
        <w:tc>
          <w:tcPr>
            <w:tcW w:w="992" w:type="dxa"/>
            <w:tcBorders>
              <w:top w:val="single" w:sz="6" w:space="0" w:color="auto"/>
              <w:left w:val="single" w:sz="6" w:space="0" w:color="auto"/>
              <w:bottom w:val="single" w:sz="6" w:space="0" w:color="auto"/>
              <w:right w:val="single" w:sz="6" w:space="0" w:color="auto"/>
            </w:tcBorders>
            <w:shd w:val="pct12" w:color="auto" w:fill="auto"/>
          </w:tcPr>
          <w:p w14:paraId="1BEB210A"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Quantity</w:t>
            </w:r>
          </w:p>
        </w:tc>
        <w:tc>
          <w:tcPr>
            <w:tcW w:w="2104" w:type="dxa"/>
            <w:gridSpan w:val="2"/>
            <w:tcBorders>
              <w:top w:val="single" w:sz="6" w:space="0" w:color="auto"/>
              <w:left w:val="nil"/>
              <w:bottom w:val="single" w:sz="6" w:space="0" w:color="auto"/>
            </w:tcBorders>
            <w:shd w:val="pct12" w:color="auto" w:fill="auto"/>
          </w:tcPr>
          <w:p w14:paraId="265F3A3A" w14:textId="77777777" w:rsidR="007776C4" w:rsidRPr="007776C4" w:rsidRDefault="007776C4" w:rsidP="007776C4">
            <w:pPr>
              <w:spacing w:after="0" w:line="240" w:lineRule="auto"/>
              <w:jc w:val="center"/>
              <w:rPr>
                <w:rFonts w:ascii="Times New Roman" w:eastAsia="Times New Roman" w:hAnsi="Times New Roman" w:cs="Times New Roman"/>
                <w:szCs w:val="20"/>
              </w:rPr>
            </w:pPr>
            <w:r w:rsidRPr="007776C4">
              <w:rPr>
                <w:rFonts w:ascii="Times New Roman" w:eastAsia="Times New Roman" w:hAnsi="Times New Roman" w:cs="Times New Roman"/>
                <w:szCs w:val="20"/>
              </w:rPr>
              <w:t>Price Each</w:t>
            </w:r>
          </w:p>
        </w:tc>
        <w:tc>
          <w:tcPr>
            <w:tcW w:w="1318" w:type="dxa"/>
            <w:gridSpan w:val="2"/>
            <w:tcBorders>
              <w:top w:val="single" w:sz="6" w:space="0" w:color="auto"/>
              <w:left w:val="single" w:sz="6" w:space="0" w:color="auto"/>
              <w:bottom w:val="single" w:sz="6" w:space="0" w:color="auto"/>
            </w:tcBorders>
            <w:shd w:val="pct12" w:color="auto" w:fill="auto"/>
          </w:tcPr>
          <w:p w14:paraId="2E498263"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Total Price</w:t>
            </w:r>
          </w:p>
        </w:tc>
      </w:tr>
      <w:tr w:rsidR="007776C4" w:rsidRPr="007776C4" w14:paraId="457F3EA2" w14:textId="77777777" w:rsidTr="00ED7FB2">
        <w:tc>
          <w:tcPr>
            <w:tcW w:w="288" w:type="dxa"/>
            <w:tcBorders>
              <w:top w:val="single" w:sz="6" w:space="0" w:color="auto"/>
              <w:bottom w:val="single" w:sz="6" w:space="0" w:color="auto"/>
              <w:right w:val="single" w:sz="6" w:space="0" w:color="auto"/>
            </w:tcBorders>
          </w:tcPr>
          <w:p w14:paraId="27F15786"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1</w:t>
            </w:r>
          </w:p>
        </w:tc>
        <w:tc>
          <w:tcPr>
            <w:tcW w:w="3958" w:type="dxa"/>
            <w:gridSpan w:val="5"/>
            <w:tcBorders>
              <w:left w:val="nil"/>
            </w:tcBorders>
          </w:tcPr>
          <w:p w14:paraId="70B76C5E"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SSVI unit (includes items 2</w:t>
            </w:r>
            <w:r w:rsidRPr="007776C4">
              <w:rPr>
                <w:rFonts w:ascii="Symbol" w:eastAsia="Times New Roman" w:hAnsi="Symbol" w:cs="Times New Roman"/>
                <w:szCs w:val="20"/>
              </w:rPr>
              <w:t></w:t>
            </w:r>
            <w:r w:rsidRPr="007776C4">
              <w:rPr>
                <w:rFonts w:ascii="Times New Roman" w:eastAsia="Times New Roman" w:hAnsi="Times New Roman" w:cs="Times New Roman"/>
                <w:szCs w:val="20"/>
              </w:rPr>
              <w:t>5 below)</w:t>
            </w:r>
          </w:p>
        </w:tc>
        <w:tc>
          <w:tcPr>
            <w:tcW w:w="992" w:type="dxa"/>
            <w:tcBorders>
              <w:top w:val="single" w:sz="6" w:space="0" w:color="auto"/>
              <w:left w:val="single" w:sz="6" w:space="0" w:color="auto"/>
              <w:bottom w:val="single" w:sz="6" w:space="0" w:color="auto"/>
              <w:right w:val="single" w:sz="6" w:space="0" w:color="auto"/>
            </w:tcBorders>
          </w:tcPr>
          <w:p w14:paraId="47C5574C"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2104" w:type="dxa"/>
            <w:gridSpan w:val="2"/>
            <w:tcBorders>
              <w:left w:val="nil"/>
            </w:tcBorders>
          </w:tcPr>
          <w:p w14:paraId="78B2CFE7" w14:textId="0E5018D7" w:rsidR="007776C4" w:rsidRPr="007776C4" w:rsidRDefault="00ED7FB2" w:rsidP="00ED7FB2">
            <w:pPr>
              <w:spacing w:after="0" w:line="240" w:lineRule="auto"/>
              <w:ind w:right="144"/>
              <w:jc w:val="center"/>
              <w:rPr>
                <w:rFonts w:ascii="Times New Roman" w:eastAsia="Times New Roman" w:hAnsi="Times New Roman" w:cs="Times New Roman"/>
                <w:szCs w:val="20"/>
              </w:rPr>
            </w:pPr>
            <w:r>
              <w:rPr>
                <w:rFonts w:ascii="Times New Roman" w:eastAsia="Times New Roman" w:hAnsi="Times New Roman" w:cs="Times New Roman"/>
                <w:szCs w:val="20"/>
              </w:rPr>
              <w:t>$800Cdn</w:t>
            </w:r>
          </w:p>
        </w:tc>
        <w:tc>
          <w:tcPr>
            <w:tcW w:w="1318" w:type="dxa"/>
            <w:gridSpan w:val="2"/>
            <w:tcBorders>
              <w:top w:val="single" w:sz="6" w:space="0" w:color="auto"/>
              <w:left w:val="single" w:sz="6" w:space="0" w:color="auto"/>
              <w:bottom w:val="single" w:sz="6" w:space="0" w:color="auto"/>
            </w:tcBorders>
          </w:tcPr>
          <w:p w14:paraId="7EDED430"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5928DAB4" w14:textId="77777777" w:rsidTr="00ED7FB2">
        <w:tc>
          <w:tcPr>
            <w:tcW w:w="288" w:type="dxa"/>
            <w:tcBorders>
              <w:top w:val="single" w:sz="6" w:space="0" w:color="auto"/>
              <w:bottom w:val="single" w:sz="6" w:space="0" w:color="auto"/>
              <w:right w:val="single" w:sz="6" w:space="0" w:color="auto"/>
            </w:tcBorders>
          </w:tcPr>
          <w:p w14:paraId="3D9296CE"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2</w:t>
            </w:r>
          </w:p>
        </w:tc>
        <w:tc>
          <w:tcPr>
            <w:tcW w:w="3958" w:type="dxa"/>
            <w:gridSpan w:val="5"/>
            <w:tcBorders>
              <w:top w:val="single" w:sz="6" w:space="0" w:color="auto"/>
              <w:left w:val="nil"/>
            </w:tcBorders>
          </w:tcPr>
          <w:p w14:paraId="3BB04164"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Cylinder</w:t>
            </w:r>
          </w:p>
        </w:tc>
        <w:tc>
          <w:tcPr>
            <w:tcW w:w="992" w:type="dxa"/>
            <w:tcBorders>
              <w:top w:val="single" w:sz="6" w:space="0" w:color="auto"/>
              <w:left w:val="single" w:sz="6" w:space="0" w:color="auto"/>
              <w:bottom w:val="single" w:sz="6" w:space="0" w:color="auto"/>
              <w:right w:val="single" w:sz="6" w:space="0" w:color="auto"/>
            </w:tcBorders>
          </w:tcPr>
          <w:p w14:paraId="73C96A06"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2104" w:type="dxa"/>
            <w:gridSpan w:val="2"/>
            <w:tcBorders>
              <w:top w:val="single" w:sz="6" w:space="0" w:color="auto"/>
              <w:left w:val="nil"/>
            </w:tcBorders>
          </w:tcPr>
          <w:p w14:paraId="10F55A13" w14:textId="4A418F9B" w:rsidR="007776C4" w:rsidRPr="007776C4" w:rsidRDefault="007776C4" w:rsidP="007776C4">
            <w:pPr>
              <w:spacing w:after="0" w:line="240" w:lineRule="auto"/>
              <w:ind w:right="144"/>
              <w:jc w:val="right"/>
              <w:rPr>
                <w:rFonts w:ascii="Times New Roman" w:eastAsia="Times New Roman" w:hAnsi="Times New Roman" w:cs="Times New Roman"/>
                <w:szCs w:val="20"/>
              </w:rPr>
            </w:pPr>
          </w:p>
        </w:tc>
        <w:tc>
          <w:tcPr>
            <w:tcW w:w="1318" w:type="dxa"/>
            <w:gridSpan w:val="2"/>
            <w:tcBorders>
              <w:top w:val="single" w:sz="6" w:space="0" w:color="auto"/>
              <w:left w:val="single" w:sz="6" w:space="0" w:color="auto"/>
              <w:bottom w:val="single" w:sz="6" w:space="0" w:color="auto"/>
            </w:tcBorders>
          </w:tcPr>
          <w:p w14:paraId="2F8D41FA"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2336A6AD" w14:textId="77777777" w:rsidTr="00ED7FB2">
        <w:tc>
          <w:tcPr>
            <w:tcW w:w="288" w:type="dxa"/>
            <w:tcBorders>
              <w:top w:val="single" w:sz="6" w:space="0" w:color="auto"/>
              <w:bottom w:val="single" w:sz="6" w:space="0" w:color="auto"/>
              <w:right w:val="single" w:sz="6" w:space="0" w:color="auto"/>
            </w:tcBorders>
          </w:tcPr>
          <w:p w14:paraId="0F5AFECA"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3</w:t>
            </w:r>
          </w:p>
        </w:tc>
        <w:tc>
          <w:tcPr>
            <w:tcW w:w="3958" w:type="dxa"/>
            <w:gridSpan w:val="5"/>
            <w:tcBorders>
              <w:top w:val="single" w:sz="6" w:space="0" w:color="auto"/>
              <w:left w:val="nil"/>
            </w:tcBorders>
          </w:tcPr>
          <w:p w14:paraId="30ED453B"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Stirring rod</w:t>
            </w:r>
          </w:p>
        </w:tc>
        <w:tc>
          <w:tcPr>
            <w:tcW w:w="992" w:type="dxa"/>
            <w:tcBorders>
              <w:top w:val="single" w:sz="6" w:space="0" w:color="auto"/>
              <w:left w:val="single" w:sz="6" w:space="0" w:color="auto"/>
              <w:bottom w:val="single" w:sz="6" w:space="0" w:color="auto"/>
              <w:right w:val="single" w:sz="6" w:space="0" w:color="auto"/>
            </w:tcBorders>
          </w:tcPr>
          <w:p w14:paraId="1985A49B"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2104" w:type="dxa"/>
            <w:gridSpan w:val="2"/>
            <w:tcBorders>
              <w:top w:val="single" w:sz="6" w:space="0" w:color="auto"/>
              <w:left w:val="nil"/>
            </w:tcBorders>
          </w:tcPr>
          <w:p w14:paraId="37087C51" w14:textId="502F0FEA" w:rsidR="007776C4" w:rsidRPr="007776C4" w:rsidRDefault="007776C4" w:rsidP="007776C4">
            <w:pPr>
              <w:spacing w:after="0" w:line="240" w:lineRule="auto"/>
              <w:ind w:right="144"/>
              <w:jc w:val="right"/>
              <w:rPr>
                <w:rFonts w:ascii="Times New Roman" w:eastAsia="Times New Roman" w:hAnsi="Times New Roman" w:cs="Times New Roman"/>
                <w:szCs w:val="20"/>
              </w:rPr>
            </w:pPr>
          </w:p>
        </w:tc>
        <w:tc>
          <w:tcPr>
            <w:tcW w:w="1318" w:type="dxa"/>
            <w:gridSpan w:val="2"/>
            <w:tcBorders>
              <w:top w:val="single" w:sz="6" w:space="0" w:color="auto"/>
              <w:left w:val="single" w:sz="6" w:space="0" w:color="auto"/>
            </w:tcBorders>
          </w:tcPr>
          <w:p w14:paraId="5B95F721"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6BF1FFE2" w14:textId="77777777" w:rsidTr="00ED7FB2">
        <w:tc>
          <w:tcPr>
            <w:tcW w:w="288" w:type="dxa"/>
            <w:tcBorders>
              <w:top w:val="single" w:sz="6" w:space="0" w:color="auto"/>
              <w:bottom w:val="single" w:sz="6" w:space="0" w:color="auto"/>
              <w:right w:val="single" w:sz="6" w:space="0" w:color="auto"/>
            </w:tcBorders>
          </w:tcPr>
          <w:p w14:paraId="02A4EDBA"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4</w:t>
            </w:r>
          </w:p>
        </w:tc>
        <w:tc>
          <w:tcPr>
            <w:tcW w:w="3958" w:type="dxa"/>
            <w:gridSpan w:val="5"/>
            <w:tcBorders>
              <w:top w:val="single" w:sz="6" w:space="0" w:color="auto"/>
              <w:left w:val="nil"/>
              <w:bottom w:val="single" w:sz="6" w:space="0" w:color="auto"/>
            </w:tcBorders>
          </w:tcPr>
          <w:p w14:paraId="0C40B8DD"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Motor assembly</w:t>
            </w:r>
          </w:p>
        </w:tc>
        <w:tc>
          <w:tcPr>
            <w:tcW w:w="992" w:type="dxa"/>
            <w:tcBorders>
              <w:top w:val="single" w:sz="6" w:space="0" w:color="auto"/>
              <w:left w:val="single" w:sz="6" w:space="0" w:color="auto"/>
              <w:bottom w:val="single" w:sz="6" w:space="0" w:color="auto"/>
              <w:right w:val="single" w:sz="6" w:space="0" w:color="auto"/>
            </w:tcBorders>
          </w:tcPr>
          <w:p w14:paraId="2A00A3EC"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2104" w:type="dxa"/>
            <w:gridSpan w:val="2"/>
            <w:tcBorders>
              <w:top w:val="single" w:sz="6" w:space="0" w:color="auto"/>
              <w:left w:val="nil"/>
              <w:bottom w:val="single" w:sz="6" w:space="0" w:color="auto"/>
            </w:tcBorders>
          </w:tcPr>
          <w:p w14:paraId="759D5097" w14:textId="38825F59" w:rsidR="007776C4" w:rsidRPr="007776C4" w:rsidRDefault="007776C4" w:rsidP="007776C4">
            <w:pPr>
              <w:spacing w:after="0" w:line="240" w:lineRule="auto"/>
              <w:ind w:right="144"/>
              <w:jc w:val="right"/>
              <w:rPr>
                <w:rFonts w:ascii="Times New Roman" w:eastAsia="Times New Roman" w:hAnsi="Times New Roman" w:cs="Times New Roman"/>
                <w:szCs w:val="20"/>
              </w:rPr>
            </w:pPr>
          </w:p>
        </w:tc>
        <w:tc>
          <w:tcPr>
            <w:tcW w:w="1318" w:type="dxa"/>
            <w:gridSpan w:val="2"/>
            <w:tcBorders>
              <w:top w:val="single" w:sz="6" w:space="0" w:color="auto"/>
              <w:left w:val="single" w:sz="6" w:space="0" w:color="auto"/>
              <w:bottom w:val="single" w:sz="4" w:space="0" w:color="auto"/>
            </w:tcBorders>
          </w:tcPr>
          <w:p w14:paraId="2F29A6D5"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7742C0DD" w14:textId="77777777" w:rsidTr="00ED7FB2">
        <w:tc>
          <w:tcPr>
            <w:tcW w:w="288" w:type="dxa"/>
            <w:tcBorders>
              <w:top w:val="single" w:sz="6" w:space="0" w:color="auto"/>
              <w:bottom w:val="single" w:sz="6" w:space="0" w:color="auto"/>
              <w:right w:val="single" w:sz="6" w:space="0" w:color="auto"/>
            </w:tcBorders>
          </w:tcPr>
          <w:p w14:paraId="3DF27E62"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5</w:t>
            </w:r>
          </w:p>
        </w:tc>
        <w:tc>
          <w:tcPr>
            <w:tcW w:w="3958" w:type="dxa"/>
            <w:gridSpan w:val="5"/>
            <w:tcBorders>
              <w:top w:val="single" w:sz="6" w:space="0" w:color="auto"/>
              <w:left w:val="nil"/>
              <w:bottom w:val="single" w:sz="6" w:space="0" w:color="auto"/>
            </w:tcBorders>
          </w:tcPr>
          <w:p w14:paraId="1AE7440E" w14:textId="77777777" w:rsidR="007776C4" w:rsidRPr="007776C4" w:rsidRDefault="007776C4" w:rsidP="007776C4">
            <w:pPr>
              <w:spacing w:after="0" w:line="240" w:lineRule="auto"/>
              <w:rPr>
                <w:rFonts w:ascii="Times New Roman" w:eastAsia="Times New Roman" w:hAnsi="Times New Roman" w:cs="Times New Roman"/>
                <w:szCs w:val="20"/>
              </w:rPr>
            </w:pPr>
            <w:r w:rsidRPr="007776C4">
              <w:rPr>
                <w:rFonts w:ascii="Times New Roman" w:eastAsia="Times New Roman" w:hAnsi="Times New Roman" w:cs="Times New Roman"/>
                <w:szCs w:val="20"/>
              </w:rPr>
              <w:t>Transformer</w:t>
            </w:r>
          </w:p>
        </w:tc>
        <w:tc>
          <w:tcPr>
            <w:tcW w:w="992" w:type="dxa"/>
            <w:tcBorders>
              <w:top w:val="single" w:sz="6" w:space="0" w:color="auto"/>
              <w:left w:val="single" w:sz="6" w:space="0" w:color="auto"/>
              <w:bottom w:val="single" w:sz="6" w:space="0" w:color="auto"/>
              <w:right w:val="single" w:sz="6" w:space="0" w:color="auto"/>
            </w:tcBorders>
          </w:tcPr>
          <w:p w14:paraId="352A8762"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2104" w:type="dxa"/>
            <w:gridSpan w:val="2"/>
            <w:tcBorders>
              <w:top w:val="single" w:sz="6" w:space="0" w:color="auto"/>
              <w:left w:val="nil"/>
              <w:bottom w:val="single" w:sz="6" w:space="0" w:color="auto"/>
            </w:tcBorders>
          </w:tcPr>
          <w:p w14:paraId="3B987A37" w14:textId="7C909CEA" w:rsidR="007776C4" w:rsidRPr="007776C4" w:rsidRDefault="007776C4" w:rsidP="007776C4">
            <w:pPr>
              <w:spacing w:after="0" w:line="240" w:lineRule="auto"/>
              <w:ind w:right="144"/>
              <w:jc w:val="right"/>
              <w:rPr>
                <w:rFonts w:ascii="Times New Roman" w:eastAsia="Times New Roman" w:hAnsi="Times New Roman" w:cs="Times New Roman"/>
                <w:szCs w:val="20"/>
              </w:rPr>
            </w:pPr>
          </w:p>
        </w:tc>
        <w:tc>
          <w:tcPr>
            <w:tcW w:w="1318" w:type="dxa"/>
            <w:gridSpan w:val="2"/>
            <w:tcBorders>
              <w:left w:val="single" w:sz="6" w:space="0" w:color="auto"/>
              <w:bottom w:val="single" w:sz="12" w:space="0" w:color="auto"/>
            </w:tcBorders>
          </w:tcPr>
          <w:p w14:paraId="639571FC"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4F407FAD" w14:textId="77777777" w:rsidTr="00ED7FB2">
        <w:trPr>
          <w:trHeight w:val="402"/>
        </w:trPr>
        <w:tc>
          <w:tcPr>
            <w:tcW w:w="288" w:type="dxa"/>
          </w:tcPr>
          <w:p w14:paraId="56EDC2D6"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1530" w:type="dxa"/>
          </w:tcPr>
          <w:p w14:paraId="7A5882F3"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1971" w:type="dxa"/>
            <w:gridSpan w:val="3"/>
          </w:tcPr>
          <w:p w14:paraId="30A4A41B"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457" w:type="dxa"/>
          </w:tcPr>
          <w:p w14:paraId="37387527" w14:textId="77777777" w:rsidR="007776C4" w:rsidRPr="007776C4" w:rsidRDefault="007776C4" w:rsidP="007776C4">
            <w:pPr>
              <w:spacing w:after="0" w:line="240" w:lineRule="auto"/>
              <w:rPr>
                <w:rFonts w:ascii="Times New Roman" w:eastAsia="Times New Roman" w:hAnsi="Times New Roman" w:cs="Times New Roman"/>
                <w:szCs w:val="20"/>
              </w:rPr>
            </w:pPr>
          </w:p>
        </w:tc>
        <w:tc>
          <w:tcPr>
            <w:tcW w:w="3096" w:type="dxa"/>
            <w:gridSpan w:val="3"/>
          </w:tcPr>
          <w:p w14:paraId="0BF32EBD" w14:textId="77777777" w:rsidR="007776C4" w:rsidRPr="007776C4" w:rsidRDefault="007776C4" w:rsidP="007776C4">
            <w:pPr>
              <w:spacing w:after="0" w:line="240" w:lineRule="auto"/>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Merchandise total</w:t>
            </w:r>
          </w:p>
        </w:tc>
        <w:tc>
          <w:tcPr>
            <w:tcW w:w="1318" w:type="dxa"/>
            <w:gridSpan w:val="2"/>
          </w:tcPr>
          <w:p w14:paraId="0B54CCC6"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5AB04DBC" w14:textId="77777777" w:rsidTr="00ED7FB2">
        <w:tc>
          <w:tcPr>
            <w:tcW w:w="2358" w:type="dxa"/>
            <w:gridSpan w:val="3"/>
            <w:tcBorders>
              <w:top w:val="single" w:sz="12" w:space="0" w:color="auto"/>
              <w:left w:val="single" w:sz="12" w:space="0" w:color="auto"/>
              <w:bottom w:val="single" w:sz="6" w:space="0" w:color="auto"/>
            </w:tcBorders>
          </w:tcPr>
          <w:p w14:paraId="786EEF14" w14:textId="521F218D" w:rsidR="007776C4" w:rsidRPr="007776C4" w:rsidRDefault="00ED7FB2" w:rsidP="007776C4">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Comments</w:t>
            </w:r>
          </w:p>
        </w:tc>
        <w:tc>
          <w:tcPr>
            <w:tcW w:w="252" w:type="dxa"/>
            <w:tcBorders>
              <w:top w:val="single" w:sz="12" w:space="0" w:color="auto"/>
              <w:bottom w:val="single" w:sz="6" w:space="0" w:color="auto"/>
              <w:right w:val="single" w:sz="12" w:space="0" w:color="auto"/>
            </w:tcBorders>
          </w:tcPr>
          <w:p w14:paraId="52D6CD4C" w14:textId="31D5992B"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4788" w:type="dxa"/>
            <w:gridSpan w:val="6"/>
          </w:tcPr>
          <w:p w14:paraId="158EC058" w14:textId="77777777" w:rsidR="007776C4" w:rsidRPr="007776C4" w:rsidRDefault="007776C4" w:rsidP="007776C4">
            <w:pPr>
              <w:spacing w:after="0" w:line="240" w:lineRule="auto"/>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 xml:space="preserve">Subtract </w:t>
            </w:r>
            <w:proofErr w:type="spellStart"/>
            <w:r w:rsidRPr="007776C4">
              <w:rPr>
                <w:rFonts w:ascii="Times New Roman" w:eastAsia="Times New Roman" w:hAnsi="Times New Roman" w:cs="Times New Roman"/>
                <w:szCs w:val="20"/>
              </w:rPr>
              <w:t>discount</w:t>
            </w:r>
            <w:r w:rsidRPr="007776C4">
              <w:rPr>
                <w:rFonts w:ascii="Times New Roman" w:eastAsia="Times New Roman" w:hAnsi="Times New Roman" w:cs="Times New Roman"/>
                <w:szCs w:val="20"/>
                <w:vertAlign w:val="superscript"/>
              </w:rPr>
              <w:t>a</w:t>
            </w:r>
            <w:proofErr w:type="spellEnd"/>
          </w:p>
        </w:tc>
        <w:tc>
          <w:tcPr>
            <w:tcW w:w="1262" w:type="dxa"/>
            <w:tcBorders>
              <w:top w:val="single" w:sz="6" w:space="0" w:color="auto"/>
              <w:bottom w:val="single" w:sz="6" w:space="0" w:color="auto"/>
            </w:tcBorders>
          </w:tcPr>
          <w:p w14:paraId="20759A61"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519E0810" w14:textId="77777777" w:rsidTr="00ED7FB2">
        <w:tc>
          <w:tcPr>
            <w:tcW w:w="2358" w:type="dxa"/>
            <w:gridSpan w:val="3"/>
            <w:tcBorders>
              <w:left w:val="single" w:sz="12" w:space="0" w:color="auto"/>
            </w:tcBorders>
          </w:tcPr>
          <w:p w14:paraId="38A2FE9D" w14:textId="3C854954"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252" w:type="dxa"/>
            <w:tcBorders>
              <w:right w:val="single" w:sz="12" w:space="0" w:color="auto"/>
            </w:tcBorders>
          </w:tcPr>
          <w:p w14:paraId="600E944A" w14:textId="45467F0F"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2742" w:type="dxa"/>
            <w:gridSpan w:val="4"/>
          </w:tcPr>
          <w:p w14:paraId="2A5BD11F" w14:textId="77777777" w:rsidR="007776C4" w:rsidRPr="007776C4" w:rsidRDefault="007776C4" w:rsidP="007776C4">
            <w:pPr>
              <w:spacing w:after="0" w:line="240" w:lineRule="auto"/>
              <w:jc w:val="right"/>
              <w:rPr>
                <w:rFonts w:ascii="Times New Roman" w:eastAsia="Times New Roman" w:hAnsi="Times New Roman" w:cs="Times New Roman"/>
                <w:szCs w:val="20"/>
              </w:rPr>
            </w:pPr>
          </w:p>
        </w:tc>
        <w:tc>
          <w:tcPr>
            <w:tcW w:w="2046" w:type="dxa"/>
            <w:gridSpan w:val="2"/>
          </w:tcPr>
          <w:p w14:paraId="1F725DDE" w14:textId="77777777" w:rsidR="007776C4" w:rsidRPr="007776C4" w:rsidRDefault="007776C4" w:rsidP="007776C4">
            <w:pPr>
              <w:spacing w:after="0" w:line="240" w:lineRule="auto"/>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Subtotal</w:t>
            </w:r>
          </w:p>
        </w:tc>
        <w:tc>
          <w:tcPr>
            <w:tcW w:w="1262" w:type="dxa"/>
            <w:tcBorders>
              <w:bottom w:val="single" w:sz="6" w:space="0" w:color="auto"/>
            </w:tcBorders>
          </w:tcPr>
          <w:p w14:paraId="0187CBB1"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37AB890B" w14:textId="77777777" w:rsidTr="00ED7FB2">
        <w:tc>
          <w:tcPr>
            <w:tcW w:w="2358" w:type="dxa"/>
            <w:gridSpan w:val="3"/>
            <w:tcBorders>
              <w:left w:val="single" w:sz="12" w:space="0" w:color="auto"/>
            </w:tcBorders>
          </w:tcPr>
          <w:p w14:paraId="36A82196" w14:textId="19057DF4"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252" w:type="dxa"/>
            <w:tcBorders>
              <w:right w:val="single" w:sz="12" w:space="0" w:color="auto"/>
            </w:tcBorders>
          </w:tcPr>
          <w:p w14:paraId="6B1D3947" w14:textId="605ADE0D"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4788" w:type="dxa"/>
            <w:gridSpan w:val="6"/>
          </w:tcPr>
          <w:p w14:paraId="5B2B4510" w14:textId="17D41532" w:rsidR="007776C4" w:rsidRPr="00ED7FB2" w:rsidRDefault="007776C4" w:rsidP="007776C4">
            <w:pPr>
              <w:spacing w:after="0" w:line="240" w:lineRule="auto"/>
              <w:jc w:val="right"/>
              <w:rPr>
                <w:rFonts w:ascii="Times New Roman" w:eastAsia="Times New Roman" w:hAnsi="Times New Roman" w:cs="Times New Roman"/>
                <w:szCs w:val="24"/>
              </w:rPr>
            </w:pPr>
            <w:r w:rsidRPr="00ED7FB2">
              <w:rPr>
                <w:rFonts w:ascii="Times New Roman" w:eastAsia="Times New Roman" w:hAnsi="Times New Roman" w:cs="Times New Roman"/>
                <w:szCs w:val="24"/>
              </w:rPr>
              <w:t xml:space="preserve">Canadian residents add </w:t>
            </w:r>
            <w:r w:rsidR="00ED7FB2" w:rsidRPr="00ED7FB2">
              <w:rPr>
                <w:rFonts w:ascii="Times New Roman" w:eastAsia="Times New Roman" w:hAnsi="Times New Roman" w:cs="Times New Roman"/>
                <w:szCs w:val="24"/>
              </w:rPr>
              <w:t>PST&amp;</w:t>
            </w:r>
            <w:r w:rsidRPr="00ED7FB2">
              <w:rPr>
                <w:rFonts w:ascii="Times New Roman" w:eastAsia="Times New Roman" w:hAnsi="Times New Roman" w:cs="Times New Roman"/>
                <w:szCs w:val="24"/>
              </w:rPr>
              <w:t xml:space="preserve"> GST</w:t>
            </w:r>
          </w:p>
        </w:tc>
        <w:tc>
          <w:tcPr>
            <w:tcW w:w="1262" w:type="dxa"/>
            <w:tcBorders>
              <w:top w:val="single" w:sz="6" w:space="0" w:color="auto"/>
            </w:tcBorders>
          </w:tcPr>
          <w:p w14:paraId="260562C9" w14:textId="77777777" w:rsidR="007776C4" w:rsidRPr="007776C4" w:rsidRDefault="007776C4" w:rsidP="007776C4">
            <w:pPr>
              <w:spacing w:after="0" w:line="240" w:lineRule="auto"/>
              <w:jc w:val="right"/>
              <w:rPr>
                <w:rFonts w:ascii="Times New Roman" w:eastAsia="Times New Roman" w:hAnsi="Times New Roman" w:cs="Times New Roman"/>
                <w:szCs w:val="20"/>
              </w:rPr>
            </w:pPr>
          </w:p>
        </w:tc>
      </w:tr>
      <w:tr w:rsidR="007776C4" w:rsidRPr="007776C4" w14:paraId="08403DF0" w14:textId="77777777" w:rsidTr="00ED7FB2">
        <w:tc>
          <w:tcPr>
            <w:tcW w:w="2358" w:type="dxa"/>
            <w:gridSpan w:val="3"/>
            <w:tcBorders>
              <w:left w:val="single" w:sz="12" w:space="0" w:color="auto"/>
            </w:tcBorders>
          </w:tcPr>
          <w:p w14:paraId="4AB54489" w14:textId="43EEAF51"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252" w:type="dxa"/>
            <w:tcBorders>
              <w:right w:val="single" w:sz="12" w:space="0" w:color="auto"/>
            </w:tcBorders>
          </w:tcPr>
          <w:p w14:paraId="271317EF" w14:textId="02BDBC55"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4788" w:type="dxa"/>
            <w:gridSpan w:val="6"/>
          </w:tcPr>
          <w:p w14:paraId="2289EF56" w14:textId="3B052153" w:rsidR="007776C4" w:rsidRPr="00ED7FB2" w:rsidRDefault="00ED7FB2" w:rsidP="007776C4">
            <w:pPr>
              <w:spacing w:after="0" w:line="240" w:lineRule="auto"/>
              <w:jc w:val="right"/>
              <w:rPr>
                <w:rFonts w:ascii="Times New Roman" w:eastAsia="Times New Roman" w:hAnsi="Times New Roman" w:cs="Times New Roman"/>
                <w:szCs w:val="24"/>
              </w:rPr>
            </w:pPr>
            <w:proofErr w:type="gramStart"/>
            <w:r w:rsidRPr="00ED7FB2">
              <w:rPr>
                <w:rFonts w:ascii="Times New Roman" w:eastAsia="Times New Roman" w:hAnsi="Times New Roman" w:cs="Times New Roman"/>
                <w:szCs w:val="24"/>
              </w:rPr>
              <w:t>Non Canadian</w:t>
            </w:r>
            <w:proofErr w:type="gramEnd"/>
            <w:r w:rsidRPr="00ED7FB2">
              <w:rPr>
                <w:rFonts w:ascii="Times New Roman" w:eastAsia="Times New Roman" w:hAnsi="Times New Roman" w:cs="Times New Roman"/>
                <w:szCs w:val="24"/>
              </w:rPr>
              <w:t xml:space="preserve"> will pay duty and taxes</w:t>
            </w:r>
          </w:p>
        </w:tc>
        <w:tc>
          <w:tcPr>
            <w:tcW w:w="1262" w:type="dxa"/>
            <w:tcBorders>
              <w:top w:val="single" w:sz="6" w:space="0" w:color="auto"/>
            </w:tcBorders>
          </w:tcPr>
          <w:p w14:paraId="20AF82F9" w14:textId="77777777" w:rsidR="007776C4" w:rsidRPr="007776C4" w:rsidRDefault="007776C4" w:rsidP="007776C4">
            <w:pPr>
              <w:spacing w:after="0" w:line="240" w:lineRule="auto"/>
              <w:jc w:val="right"/>
              <w:rPr>
                <w:rFonts w:ascii="Times New Roman" w:eastAsia="Times New Roman" w:hAnsi="Times New Roman" w:cs="Times New Roman"/>
                <w:szCs w:val="20"/>
              </w:rPr>
            </w:pPr>
          </w:p>
        </w:tc>
      </w:tr>
      <w:tr w:rsidR="007776C4" w:rsidRPr="007776C4" w14:paraId="75C2CF57" w14:textId="77777777" w:rsidTr="00ED7FB2">
        <w:tc>
          <w:tcPr>
            <w:tcW w:w="2358" w:type="dxa"/>
            <w:gridSpan w:val="3"/>
            <w:tcBorders>
              <w:left w:val="single" w:sz="12" w:space="0" w:color="auto"/>
              <w:bottom w:val="dashed" w:sz="8" w:space="0" w:color="auto"/>
            </w:tcBorders>
          </w:tcPr>
          <w:p w14:paraId="2394CB80" w14:textId="485EBD5A"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252" w:type="dxa"/>
            <w:tcBorders>
              <w:bottom w:val="dashed" w:sz="8" w:space="0" w:color="auto"/>
              <w:right w:val="single" w:sz="12" w:space="0" w:color="auto"/>
            </w:tcBorders>
          </w:tcPr>
          <w:p w14:paraId="1E4FA087" w14:textId="36C8973D" w:rsidR="007776C4" w:rsidRPr="007776C4" w:rsidRDefault="007776C4" w:rsidP="007776C4">
            <w:pPr>
              <w:spacing w:after="0" w:line="240" w:lineRule="auto"/>
              <w:jc w:val="center"/>
              <w:rPr>
                <w:rFonts w:ascii="Times New Roman" w:eastAsia="Times New Roman" w:hAnsi="Times New Roman" w:cs="Times New Roman"/>
                <w:sz w:val="18"/>
                <w:szCs w:val="20"/>
              </w:rPr>
            </w:pPr>
          </w:p>
        </w:tc>
        <w:tc>
          <w:tcPr>
            <w:tcW w:w="4788" w:type="dxa"/>
            <w:gridSpan w:val="6"/>
          </w:tcPr>
          <w:p w14:paraId="6FCE2944" w14:textId="4EDC3B9A" w:rsidR="007776C4" w:rsidRPr="007776C4" w:rsidRDefault="007776C4" w:rsidP="007776C4">
            <w:pPr>
              <w:spacing w:after="0" w:line="240" w:lineRule="auto"/>
              <w:jc w:val="right"/>
              <w:rPr>
                <w:rFonts w:ascii="Times New Roman" w:eastAsia="Times New Roman" w:hAnsi="Times New Roman" w:cs="Times New Roman"/>
                <w:szCs w:val="20"/>
                <w:vertAlign w:val="superscript"/>
              </w:rPr>
            </w:pPr>
            <w:r w:rsidRPr="007776C4">
              <w:rPr>
                <w:rFonts w:ascii="Times New Roman" w:eastAsia="Times New Roman" w:hAnsi="Times New Roman" w:cs="Times New Roman"/>
                <w:szCs w:val="20"/>
              </w:rPr>
              <w:t xml:space="preserve">Shipping </w:t>
            </w:r>
            <w:r w:rsidRPr="007776C4">
              <w:rPr>
                <w:rFonts w:ascii="Times New Roman" w:eastAsia="Times New Roman" w:hAnsi="Times New Roman" w:cs="Times New Roman"/>
                <w:szCs w:val="20"/>
                <w:vertAlign w:val="superscript"/>
              </w:rPr>
              <w:t>b</w:t>
            </w:r>
          </w:p>
        </w:tc>
        <w:tc>
          <w:tcPr>
            <w:tcW w:w="1262" w:type="dxa"/>
            <w:tcBorders>
              <w:top w:val="single" w:sz="6" w:space="0" w:color="auto"/>
              <w:bottom w:val="single" w:sz="18" w:space="0" w:color="auto"/>
            </w:tcBorders>
          </w:tcPr>
          <w:p w14:paraId="531207D1" w14:textId="0662F721" w:rsidR="007776C4" w:rsidRPr="007776C4" w:rsidRDefault="00ED7FB2" w:rsidP="007776C4">
            <w:pPr>
              <w:spacing w:after="0" w:line="240" w:lineRule="auto"/>
              <w:jc w:val="right"/>
              <w:rPr>
                <w:rFonts w:ascii="Times New Roman" w:eastAsia="Times New Roman" w:hAnsi="Times New Roman" w:cs="Times New Roman"/>
                <w:szCs w:val="20"/>
              </w:rPr>
            </w:pPr>
            <w:r w:rsidRPr="00ED7FB2">
              <w:rPr>
                <w:rFonts w:ascii="Times New Roman" w:eastAsia="Times New Roman" w:hAnsi="Times New Roman" w:cs="Times New Roman"/>
                <w:szCs w:val="20"/>
              </w:rPr>
              <w:t>To be determined</w:t>
            </w:r>
          </w:p>
        </w:tc>
      </w:tr>
      <w:tr w:rsidR="007776C4" w:rsidRPr="007776C4" w14:paraId="10F52587" w14:textId="77777777" w:rsidTr="00ED7FB2">
        <w:trPr>
          <w:cantSplit/>
          <w:trHeight w:val="35"/>
        </w:trPr>
        <w:tc>
          <w:tcPr>
            <w:tcW w:w="2610" w:type="dxa"/>
            <w:gridSpan w:val="4"/>
            <w:tcBorders>
              <w:left w:val="single" w:sz="12" w:space="0" w:color="auto"/>
              <w:bottom w:val="single" w:sz="12" w:space="0" w:color="auto"/>
              <w:right w:val="single" w:sz="12" w:space="0" w:color="auto"/>
            </w:tcBorders>
          </w:tcPr>
          <w:p w14:paraId="4D992475" w14:textId="7592F664" w:rsidR="007776C4" w:rsidRPr="007776C4" w:rsidRDefault="007776C4" w:rsidP="007776C4">
            <w:pPr>
              <w:spacing w:after="0" w:line="240" w:lineRule="auto"/>
              <w:rPr>
                <w:rFonts w:ascii="Times New Roman" w:eastAsia="Times New Roman" w:hAnsi="Times New Roman" w:cs="Times New Roman"/>
                <w:szCs w:val="20"/>
              </w:rPr>
            </w:pPr>
          </w:p>
        </w:tc>
        <w:tc>
          <w:tcPr>
            <w:tcW w:w="4788" w:type="dxa"/>
            <w:gridSpan w:val="6"/>
            <w:tcBorders>
              <w:bottom w:val="single" w:sz="6" w:space="0" w:color="auto"/>
            </w:tcBorders>
          </w:tcPr>
          <w:p w14:paraId="07186D0E" w14:textId="77777777" w:rsidR="007776C4" w:rsidRPr="007776C4" w:rsidRDefault="007776C4" w:rsidP="007776C4">
            <w:pPr>
              <w:spacing w:after="0" w:line="240" w:lineRule="auto"/>
              <w:jc w:val="right"/>
              <w:rPr>
                <w:rFonts w:ascii="Times New Roman" w:eastAsia="Times New Roman" w:hAnsi="Times New Roman" w:cs="Times New Roman"/>
                <w:szCs w:val="20"/>
              </w:rPr>
            </w:pPr>
            <w:r w:rsidRPr="007776C4">
              <w:rPr>
                <w:rFonts w:ascii="Times New Roman" w:eastAsia="Times New Roman" w:hAnsi="Times New Roman" w:cs="Times New Roman"/>
                <w:szCs w:val="20"/>
              </w:rPr>
              <w:t>Total amount</w:t>
            </w:r>
          </w:p>
        </w:tc>
        <w:tc>
          <w:tcPr>
            <w:tcW w:w="1262" w:type="dxa"/>
            <w:tcBorders>
              <w:bottom w:val="single" w:sz="6" w:space="0" w:color="auto"/>
            </w:tcBorders>
          </w:tcPr>
          <w:p w14:paraId="4F1C6FAD" w14:textId="77777777" w:rsidR="007776C4" w:rsidRPr="007776C4" w:rsidRDefault="007776C4" w:rsidP="007776C4">
            <w:pPr>
              <w:spacing w:after="0" w:line="240" w:lineRule="auto"/>
              <w:rPr>
                <w:rFonts w:ascii="Times New Roman" w:eastAsia="Times New Roman" w:hAnsi="Times New Roman" w:cs="Times New Roman"/>
                <w:szCs w:val="20"/>
              </w:rPr>
            </w:pPr>
          </w:p>
        </w:tc>
      </w:tr>
      <w:tr w:rsidR="007776C4" w:rsidRPr="007776C4" w14:paraId="3B0903B0" w14:textId="77777777" w:rsidTr="00ED7FB2">
        <w:tc>
          <w:tcPr>
            <w:tcW w:w="8660" w:type="dxa"/>
            <w:gridSpan w:val="11"/>
          </w:tcPr>
          <w:p w14:paraId="27AD722D" w14:textId="77777777" w:rsidR="007776C4" w:rsidRPr="007776C4" w:rsidRDefault="007776C4" w:rsidP="007776C4">
            <w:pPr>
              <w:tabs>
                <w:tab w:val="left" w:pos="288"/>
              </w:tabs>
              <w:spacing w:after="0" w:line="240" w:lineRule="auto"/>
              <w:rPr>
                <w:rFonts w:ascii="Times New Roman" w:eastAsia="Times New Roman" w:hAnsi="Times New Roman" w:cs="Times New Roman"/>
                <w:sz w:val="20"/>
                <w:szCs w:val="20"/>
              </w:rPr>
            </w:pPr>
            <w:proofErr w:type="spellStart"/>
            <w:r w:rsidRPr="007776C4">
              <w:rPr>
                <w:rFonts w:ascii="Times New Roman" w:eastAsia="Times New Roman" w:hAnsi="Times New Roman" w:cs="Times New Roman"/>
                <w:sz w:val="20"/>
                <w:szCs w:val="20"/>
              </w:rPr>
              <w:t>a</w:t>
            </w:r>
            <w:proofErr w:type="spellEnd"/>
            <w:r w:rsidRPr="007776C4">
              <w:rPr>
                <w:rFonts w:ascii="Times New Roman" w:eastAsia="Times New Roman" w:hAnsi="Times New Roman" w:cs="Times New Roman"/>
                <w:sz w:val="20"/>
                <w:szCs w:val="20"/>
              </w:rPr>
              <w:tab/>
            </w:r>
            <w:proofErr w:type="gramStart"/>
            <w:r w:rsidRPr="007776C4">
              <w:rPr>
                <w:rFonts w:ascii="Times New Roman" w:eastAsia="Times New Roman" w:hAnsi="Times New Roman" w:cs="Times New Roman"/>
                <w:sz w:val="20"/>
                <w:szCs w:val="20"/>
              </w:rPr>
              <w:t>For</w:t>
            </w:r>
            <w:proofErr w:type="gramEnd"/>
            <w:r w:rsidRPr="007776C4">
              <w:rPr>
                <w:rFonts w:ascii="Times New Roman" w:eastAsia="Times New Roman" w:hAnsi="Times New Roman" w:cs="Times New Roman"/>
                <w:sz w:val="20"/>
                <w:szCs w:val="20"/>
              </w:rPr>
              <w:t xml:space="preserve"> orders including 5</w:t>
            </w:r>
            <w:r w:rsidRPr="007776C4">
              <w:rPr>
                <w:rFonts w:ascii="Symbol" w:eastAsia="Times New Roman" w:hAnsi="Symbol" w:cs="Times New Roman"/>
                <w:sz w:val="20"/>
                <w:szCs w:val="20"/>
              </w:rPr>
              <w:t></w:t>
            </w:r>
            <w:r w:rsidRPr="007776C4">
              <w:rPr>
                <w:rFonts w:ascii="Times New Roman" w:eastAsia="Times New Roman" w:hAnsi="Times New Roman" w:cs="Times New Roman"/>
                <w:sz w:val="20"/>
                <w:szCs w:val="20"/>
              </w:rPr>
              <w:t>9 quantities of item 1, subtract 5% of the merchandise total.</w:t>
            </w:r>
          </w:p>
          <w:p w14:paraId="440202C9" w14:textId="77777777" w:rsidR="007776C4" w:rsidRPr="007776C4" w:rsidRDefault="007776C4" w:rsidP="007776C4">
            <w:pPr>
              <w:tabs>
                <w:tab w:val="left" w:pos="288"/>
              </w:tabs>
              <w:spacing w:after="0" w:line="240" w:lineRule="auto"/>
              <w:rPr>
                <w:rFonts w:ascii="Times New Roman" w:eastAsia="Times New Roman" w:hAnsi="Times New Roman" w:cs="Times New Roman"/>
                <w:sz w:val="20"/>
                <w:szCs w:val="20"/>
              </w:rPr>
            </w:pPr>
            <w:r w:rsidRPr="007776C4">
              <w:rPr>
                <w:rFonts w:ascii="Times New Roman" w:eastAsia="Times New Roman" w:hAnsi="Times New Roman" w:cs="Times New Roman"/>
                <w:sz w:val="20"/>
                <w:szCs w:val="20"/>
              </w:rPr>
              <w:tab/>
              <w:t>For orders including quantities of 10 or more of item 1, subtract 10% of the merchandise total.</w:t>
            </w:r>
          </w:p>
          <w:p w14:paraId="1C31BC14" w14:textId="27BD3A31" w:rsidR="007776C4" w:rsidRPr="007776C4" w:rsidRDefault="007776C4" w:rsidP="007776C4">
            <w:pPr>
              <w:tabs>
                <w:tab w:val="left" w:pos="288"/>
              </w:tabs>
              <w:spacing w:after="0" w:line="240" w:lineRule="auto"/>
              <w:rPr>
                <w:rFonts w:ascii="Times New Roman" w:eastAsia="Times New Roman" w:hAnsi="Times New Roman" w:cs="Times New Roman"/>
                <w:sz w:val="20"/>
                <w:szCs w:val="20"/>
              </w:rPr>
            </w:pPr>
            <w:r w:rsidRPr="007776C4">
              <w:rPr>
                <w:rFonts w:ascii="Times New Roman" w:eastAsia="Times New Roman" w:hAnsi="Times New Roman" w:cs="Times New Roman"/>
                <w:sz w:val="20"/>
                <w:szCs w:val="20"/>
              </w:rPr>
              <w:t>b</w:t>
            </w:r>
            <w:r w:rsidRPr="007776C4">
              <w:rPr>
                <w:rFonts w:ascii="Times New Roman" w:eastAsia="Times New Roman" w:hAnsi="Times New Roman" w:cs="Times New Roman"/>
                <w:sz w:val="20"/>
                <w:szCs w:val="20"/>
              </w:rPr>
              <w:tab/>
              <w:t xml:space="preserve">Shipping rates are for surface delivery. </w:t>
            </w:r>
            <w:r w:rsidR="00ED7FB2">
              <w:rPr>
                <w:rFonts w:ascii="Times New Roman" w:eastAsia="Times New Roman" w:hAnsi="Times New Roman" w:cs="Times New Roman"/>
                <w:sz w:val="20"/>
                <w:szCs w:val="20"/>
              </w:rPr>
              <w:t>Per unit weight is approx. 10lbs and dimensions 30”x10”x10”</w:t>
            </w:r>
          </w:p>
        </w:tc>
      </w:tr>
    </w:tbl>
    <w:p w14:paraId="45647309" w14:textId="611A24FB" w:rsidR="008F702D" w:rsidRDefault="003628EF">
      <w:r>
        <w:t xml:space="preserve">                     </w:t>
      </w:r>
    </w:p>
    <w:p w14:paraId="399DEDAC" w14:textId="000EF4AD" w:rsidR="008F702D" w:rsidRDefault="008F702D" w:rsidP="007776C4"/>
    <w:p w14:paraId="7AB3AB4F" w14:textId="77777777" w:rsidR="008F702D" w:rsidRDefault="008F702D" w:rsidP="007776C4"/>
    <w:sectPr w:rsidR="008F702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1EC2F" w14:textId="77777777" w:rsidR="00C73477" w:rsidRDefault="00C73477" w:rsidP="004B62BB">
      <w:pPr>
        <w:spacing w:after="0" w:line="240" w:lineRule="auto"/>
      </w:pPr>
      <w:r>
        <w:separator/>
      </w:r>
    </w:p>
  </w:endnote>
  <w:endnote w:type="continuationSeparator" w:id="0">
    <w:p w14:paraId="1548516D" w14:textId="77777777" w:rsidR="00C73477" w:rsidRDefault="00C73477" w:rsidP="004B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urich BlkEx BT">
    <w:altName w:val="Calibri"/>
    <w:charset w:val="00"/>
    <w:family w:val="swiss"/>
    <w:pitch w:val="variable"/>
    <w:sig w:usb0="00000001" w:usb1="00000000" w:usb2="00000000" w:usb3="00000000" w:csb0="00000011" w:csb1="00000000"/>
  </w:font>
  <w:font w:name="Decorated035 BT">
    <w:altName w:val="Gabriola"/>
    <w:charset w:val="00"/>
    <w:family w:val="decorative"/>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7BE7" w14:textId="2DCB045B" w:rsidR="004B62BB" w:rsidRDefault="004B62BB">
    <w:pPr>
      <w:pStyle w:val="Footer"/>
    </w:pPr>
    <w:r>
      <w:t>March 2021</w:t>
    </w:r>
  </w:p>
  <w:p w14:paraId="5EC9B185" w14:textId="77777777" w:rsidR="004B62BB" w:rsidRDefault="004B6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D818" w14:textId="77777777" w:rsidR="00C73477" w:rsidRDefault="00C73477" w:rsidP="004B62BB">
      <w:pPr>
        <w:spacing w:after="0" w:line="240" w:lineRule="auto"/>
      </w:pPr>
      <w:r>
        <w:separator/>
      </w:r>
    </w:p>
  </w:footnote>
  <w:footnote w:type="continuationSeparator" w:id="0">
    <w:p w14:paraId="1DD68847" w14:textId="77777777" w:rsidR="00C73477" w:rsidRDefault="00C73477" w:rsidP="004B6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C4"/>
    <w:rsid w:val="0015596B"/>
    <w:rsid w:val="0018536E"/>
    <w:rsid w:val="003628EF"/>
    <w:rsid w:val="004A530C"/>
    <w:rsid w:val="004B62BB"/>
    <w:rsid w:val="004E35E0"/>
    <w:rsid w:val="00684A6A"/>
    <w:rsid w:val="0075710D"/>
    <w:rsid w:val="007776C4"/>
    <w:rsid w:val="00857665"/>
    <w:rsid w:val="008F702D"/>
    <w:rsid w:val="00A02028"/>
    <w:rsid w:val="00B53593"/>
    <w:rsid w:val="00C73477"/>
    <w:rsid w:val="00E04980"/>
    <w:rsid w:val="00ED7FB2"/>
    <w:rsid w:val="00FB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17EE0C6"/>
  <w15:chartTrackingRefBased/>
  <w15:docId w15:val="{878812E0-4B9D-49DD-91CE-BDAC7166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BB"/>
  </w:style>
  <w:style w:type="paragraph" w:styleId="Footer">
    <w:name w:val="footer"/>
    <w:basedOn w:val="Normal"/>
    <w:link w:val="FooterChar"/>
    <w:uiPriority w:val="99"/>
    <w:unhideWhenUsed/>
    <w:rsid w:val="004B6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Droste</dc:creator>
  <cp:keywords/>
  <dc:description/>
  <cp:lastModifiedBy>chris twigge</cp:lastModifiedBy>
  <cp:revision>8</cp:revision>
  <dcterms:created xsi:type="dcterms:W3CDTF">2019-04-23T00:34:00Z</dcterms:created>
  <dcterms:modified xsi:type="dcterms:W3CDTF">2021-03-07T20:49:00Z</dcterms:modified>
</cp:coreProperties>
</file>